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81A4B1" w14:textId="77777777" w:rsidR="00704001" w:rsidRDefault="00FB6458">
      <w:pPr>
        <w:tabs>
          <w:tab w:val="center" w:pos="4536"/>
          <w:tab w:val="right" w:pos="7938"/>
          <w:tab w:val="right" w:pos="9639"/>
        </w:tabs>
        <w:ind w:right="2"/>
        <w:contextualSpacing/>
        <w:rPr>
          <w:rFonts w:ascii="Arial" w:hAnsi="Arial" w:cs="Arial"/>
          <w:b/>
          <w:bCs/>
          <w:sz w:val="28"/>
        </w:rPr>
      </w:pPr>
      <w:r>
        <w:rPr>
          <w:rFonts w:ascii="Arial" w:hAnsi="Arial" w:cs="Arial"/>
          <w:b/>
          <w:bCs/>
          <w:sz w:val="28"/>
        </w:rPr>
        <w:t>3GPP TSG RAN WG1 #118</w:t>
      </w:r>
      <w:r>
        <w:rPr>
          <w:rFonts w:ascii="Arial" w:hAnsi="Arial" w:cs="Arial"/>
          <w:b/>
          <w:bCs/>
          <w:sz w:val="28"/>
        </w:rPr>
        <w:tab/>
      </w:r>
      <w:r>
        <w:rPr>
          <w:rFonts w:ascii="Arial" w:hAnsi="Arial" w:cs="Arial"/>
          <w:b/>
          <w:bCs/>
          <w:sz w:val="28"/>
        </w:rPr>
        <w:tab/>
      </w:r>
      <w:r>
        <w:rPr>
          <w:rFonts w:ascii="Arial" w:hAnsi="Arial" w:cs="Arial"/>
          <w:b/>
          <w:bCs/>
          <w:sz w:val="28"/>
        </w:rPr>
        <w:tab/>
        <w:t xml:space="preserve">        </w:t>
      </w:r>
      <w:r>
        <w:rPr>
          <w:rFonts w:ascii="Arial" w:hAnsi="Arial" w:cs="Arial"/>
          <w:b/>
          <w:sz w:val="28"/>
          <w:szCs w:val="28"/>
        </w:rPr>
        <w:t>R1-2405881</w:t>
      </w:r>
    </w:p>
    <w:p w14:paraId="1397D3C6" w14:textId="77777777" w:rsidR="00704001" w:rsidRDefault="00FB6458">
      <w:pPr>
        <w:pStyle w:val="NoSpacing"/>
        <w:spacing w:after="0" w:line="240" w:lineRule="auto"/>
        <w:contextualSpacing/>
        <w:jc w:val="both"/>
        <w:rPr>
          <w:rFonts w:eastAsiaTheme="minorEastAsia"/>
          <w:b/>
          <w:sz w:val="24"/>
          <w:szCs w:val="24"/>
          <w:lang w:eastAsia="zh-CN"/>
        </w:rPr>
      </w:pPr>
      <w:r>
        <w:rPr>
          <w:rFonts w:ascii="Arial" w:eastAsia="MS Mincho" w:hAnsi="Arial" w:cs="Arial"/>
          <w:b/>
          <w:bCs/>
          <w:sz w:val="28"/>
          <w:szCs w:val="28"/>
        </w:rPr>
        <w:t>Maastricht, NL, August 19</w:t>
      </w:r>
      <w:r>
        <w:rPr>
          <w:rFonts w:ascii="Arial" w:eastAsia="MS Mincho" w:hAnsi="Arial" w:cs="Arial"/>
          <w:b/>
          <w:bCs/>
          <w:sz w:val="28"/>
          <w:szCs w:val="28"/>
          <w:vertAlign w:val="superscript"/>
        </w:rPr>
        <w:t>th</w:t>
      </w:r>
      <w:r>
        <w:rPr>
          <w:rFonts w:ascii="Arial" w:eastAsia="MS Mincho" w:hAnsi="Arial" w:cs="Arial"/>
          <w:b/>
          <w:bCs/>
          <w:sz w:val="28"/>
          <w:szCs w:val="28"/>
        </w:rPr>
        <w:t xml:space="preserve"> – 23</w:t>
      </w:r>
      <w:r>
        <w:rPr>
          <w:rFonts w:ascii="Arial" w:eastAsia="MS Mincho" w:hAnsi="Arial" w:cs="Arial"/>
          <w:b/>
          <w:bCs/>
          <w:sz w:val="28"/>
          <w:szCs w:val="28"/>
          <w:vertAlign w:val="superscript"/>
        </w:rPr>
        <w:t>rd</w:t>
      </w:r>
      <w:r>
        <w:rPr>
          <w:rFonts w:ascii="Arial" w:eastAsia="MS Mincho" w:hAnsi="Arial" w:cs="Arial"/>
          <w:b/>
          <w:bCs/>
          <w:sz w:val="28"/>
          <w:szCs w:val="28"/>
        </w:rPr>
        <w:t>, 2024</w:t>
      </w:r>
    </w:p>
    <w:p w14:paraId="42A4129E" w14:textId="77777777" w:rsidR="00704001" w:rsidRDefault="00704001">
      <w:pPr>
        <w:pStyle w:val="NoSpacing"/>
        <w:shd w:val="clear" w:color="auto" w:fill="FFFFFF" w:themeFill="background1"/>
        <w:spacing w:after="0" w:line="240" w:lineRule="auto"/>
        <w:contextualSpacing/>
        <w:jc w:val="both"/>
        <w:rPr>
          <w:rFonts w:ascii="Arial" w:hAnsi="Arial" w:cs="Arial"/>
          <w:b/>
          <w:sz w:val="24"/>
          <w:szCs w:val="24"/>
        </w:rPr>
      </w:pPr>
    </w:p>
    <w:p w14:paraId="2B6B2060" w14:textId="77777777" w:rsidR="00704001" w:rsidRDefault="00FB6458">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9.2.3</w:t>
      </w:r>
    </w:p>
    <w:p w14:paraId="47C5C8B5" w14:textId="77777777" w:rsidR="00704001" w:rsidRDefault="00FB6458">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09B1ACB0" w14:textId="77777777" w:rsidR="00704001" w:rsidRDefault="00FB6458">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FL Summary Support for 3TX CB-based Uplink; Second Round</w:t>
      </w:r>
    </w:p>
    <w:p w14:paraId="003A82C1" w14:textId="77777777" w:rsidR="00704001" w:rsidRDefault="00FB6458">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5FB6DD09" w14:textId="77777777" w:rsidR="00704001" w:rsidRDefault="00704001">
      <w:pPr>
        <w:pStyle w:val="BodyText"/>
        <w:spacing w:after="0"/>
        <w:contextualSpacing/>
        <w:rPr>
          <w:rFonts w:ascii="Times New Roman" w:hAnsi="Times New Roman"/>
        </w:rPr>
      </w:pPr>
    </w:p>
    <w:p w14:paraId="054A8195" w14:textId="77777777" w:rsidR="00704001" w:rsidRDefault="00FB6458">
      <w:pPr>
        <w:pStyle w:val="Heading1"/>
        <w:numPr>
          <w:ilvl w:val="0"/>
          <w:numId w:val="4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1659F4CB" w14:textId="77777777" w:rsidR="00704001" w:rsidRDefault="00FB6458" w:rsidP="008C4A1A">
      <w:pPr>
        <w:pStyle w:val="BodyText"/>
        <w:spacing w:after="0"/>
        <w:ind w:firstLine="288"/>
        <w:contextualSpacing/>
        <w:jc w:val="both"/>
        <w:rPr>
          <w:rFonts w:cs="Times"/>
        </w:rPr>
      </w:pPr>
      <w:r>
        <w:rPr>
          <w:rFonts w:cs="Times"/>
        </w:rPr>
        <w:t xml:space="preserve">RAN plenary #112 approved the WID for NR MIMO Phase 5 [1]. The WID covers five objectives, where one of the described objectives is to specify 3-antenna-port codebook-based transmissions. </w:t>
      </w:r>
    </w:p>
    <w:p w14:paraId="1410C40D" w14:textId="77777777" w:rsidR="00704001" w:rsidRDefault="00704001">
      <w:pPr>
        <w:pStyle w:val="BodyText"/>
        <w:spacing w:after="0"/>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052"/>
      </w:tblGrid>
      <w:tr w:rsidR="00704001" w14:paraId="6518E05D" w14:textId="77777777">
        <w:tc>
          <w:tcPr>
            <w:tcW w:w="10260" w:type="dxa"/>
          </w:tcPr>
          <w:p w14:paraId="623DD1F4" w14:textId="77777777" w:rsidR="00704001" w:rsidRDefault="00FB6458">
            <w:pPr>
              <w:pStyle w:val="ListParagraph"/>
              <w:numPr>
                <w:ilvl w:val="0"/>
                <w:numId w:val="50"/>
              </w:numPr>
              <w:snapToGrid w:val="0"/>
              <w:spacing w:before="0" w:line="240" w:lineRule="auto"/>
              <w:ind w:left="340"/>
              <w:contextualSpacing/>
              <w:rPr>
                <w:rFonts w:ascii="Times New Roman" w:eastAsia="Times New Roman" w:hAnsi="Times New Roman"/>
                <w:i/>
                <w:iCs/>
              </w:rPr>
            </w:pPr>
            <w:r>
              <w:rPr>
                <w:rFonts w:ascii="Times New Roman" w:eastAsia="Times New Roman" w:hAnsi="Times New Roman"/>
                <w:i/>
                <w:iCs/>
              </w:rPr>
              <w:t xml:space="preserve">Specify non-coherent UL </w:t>
            </w:r>
            <w:bookmarkStart w:id="1" w:name="_Hlk158211521"/>
            <w:r>
              <w:rPr>
                <w:rFonts w:ascii="Times New Roman" w:eastAsia="Times New Roman" w:hAnsi="Times New Roman"/>
                <w:i/>
                <w:iCs/>
              </w:rPr>
              <w:t>codebook to facilitate 3-antenna-port codebook-based transmissions, without enhancement on UL full power transmission and without enhancement on SRS resource.</w:t>
            </w:r>
          </w:p>
          <w:p w14:paraId="78AC766C" w14:textId="77777777" w:rsidR="00704001" w:rsidRDefault="00FB6458">
            <w:pPr>
              <w:snapToGrid w:val="0"/>
              <w:spacing w:before="0" w:line="240" w:lineRule="auto"/>
              <w:ind w:left="288"/>
              <w:contextualSpacing/>
              <w:rPr>
                <w:rFonts w:eastAsia="Times New Roman"/>
                <w:i/>
                <w:iCs/>
              </w:rPr>
            </w:pPr>
            <w:r>
              <w:rPr>
                <w:rFonts w:eastAsia="Times New Roman"/>
                <w:i/>
                <w:iCs/>
              </w:rPr>
              <w:t>Note: UL full power transmission mode 1 and 2 are not supported.</w:t>
            </w:r>
          </w:p>
          <w:bookmarkEnd w:id="1"/>
          <w:p w14:paraId="0B4805F3" w14:textId="77777777" w:rsidR="00704001" w:rsidRDefault="00704001">
            <w:pPr>
              <w:snapToGrid w:val="0"/>
              <w:spacing w:before="0" w:line="240" w:lineRule="auto"/>
              <w:contextualSpacing/>
              <w:rPr>
                <w:bCs/>
                <w:i/>
                <w:iCs/>
              </w:rPr>
            </w:pPr>
          </w:p>
        </w:tc>
      </w:tr>
    </w:tbl>
    <w:p w14:paraId="06644C9F" w14:textId="77777777" w:rsidR="00704001" w:rsidRDefault="00704001">
      <w:pPr>
        <w:pStyle w:val="BodyText"/>
        <w:spacing w:after="0"/>
        <w:contextualSpacing/>
        <w:rPr>
          <w:rFonts w:ascii="Times New Roman" w:hAnsi="Times New Roman"/>
        </w:rPr>
      </w:pPr>
    </w:p>
    <w:p w14:paraId="50DC1467" w14:textId="77777777" w:rsidR="00704001" w:rsidRDefault="00FB6458">
      <w:pPr>
        <w:pStyle w:val="BodyText"/>
        <w:spacing w:after="0"/>
        <w:ind w:firstLine="288"/>
        <w:contextualSpacing/>
        <w:rPr>
          <w:rFonts w:ascii="Times New Roman" w:hAnsi="Times New Roman"/>
        </w:rPr>
      </w:pPr>
      <w:r>
        <w:rPr>
          <w:rFonts w:ascii="Times New Roman" w:hAnsi="Times New Roman"/>
        </w:rPr>
        <w:t xml:space="preserve">Following the agreed description of the objective for 3TX UE, the focus of the discussion in Rel-19 NR MIMO is restricted to, </w:t>
      </w:r>
    </w:p>
    <w:p w14:paraId="26078671" w14:textId="77777777" w:rsidR="00704001" w:rsidRDefault="00FB6458">
      <w:pPr>
        <w:pStyle w:val="BodyText"/>
        <w:numPr>
          <w:ilvl w:val="0"/>
          <w:numId w:val="50"/>
        </w:numPr>
        <w:spacing w:after="0"/>
        <w:contextualSpacing/>
        <w:rPr>
          <w:rFonts w:ascii="Times New Roman" w:hAnsi="Times New Roman"/>
        </w:rPr>
      </w:pPr>
      <w:r>
        <w:rPr>
          <w:rFonts w:ascii="Times New Roman" w:hAnsi="Times New Roman"/>
        </w:rPr>
        <w:t>design of non-coherent UL 3TX codebook,</w:t>
      </w:r>
    </w:p>
    <w:p w14:paraId="09BD5A6C" w14:textId="77777777" w:rsidR="00704001" w:rsidRDefault="00FB6458">
      <w:pPr>
        <w:pStyle w:val="BodyText"/>
        <w:numPr>
          <w:ilvl w:val="0"/>
          <w:numId w:val="50"/>
        </w:numPr>
        <w:spacing w:after="0"/>
        <w:contextualSpacing/>
        <w:rPr>
          <w:rFonts w:ascii="Times New Roman" w:hAnsi="Times New Roman"/>
        </w:rPr>
      </w:pPr>
      <w:r>
        <w:rPr>
          <w:rFonts w:ascii="Times New Roman" w:hAnsi="Times New Roman"/>
        </w:rPr>
        <w:t>reuse of existing SRS resource definition and dimensions,</w:t>
      </w:r>
    </w:p>
    <w:p w14:paraId="40428BA5" w14:textId="77777777" w:rsidR="00704001" w:rsidRDefault="00FB6458">
      <w:pPr>
        <w:pStyle w:val="BodyText"/>
        <w:numPr>
          <w:ilvl w:val="0"/>
          <w:numId w:val="50"/>
        </w:numPr>
        <w:spacing w:after="0"/>
        <w:contextualSpacing/>
        <w:rPr>
          <w:rFonts w:ascii="Times New Roman" w:hAnsi="Times New Roman"/>
        </w:rPr>
      </w:pPr>
      <w:r>
        <w:rPr>
          <w:rFonts w:ascii="Times New Roman" w:hAnsi="Times New Roman"/>
        </w:rPr>
        <w:t>exclusion of full power modes 1 and 2.</w:t>
      </w:r>
    </w:p>
    <w:p w14:paraId="53F40B70" w14:textId="77777777" w:rsidR="00704001" w:rsidRDefault="00704001">
      <w:pPr>
        <w:pStyle w:val="BodyText"/>
        <w:spacing w:after="0"/>
        <w:contextualSpacing/>
        <w:rPr>
          <w:rFonts w:ascii="Times New Roman" w:hAnsi="Times New Roman"/>
        </w:rPr>
      </w:pPr>
    </w:p>
    <w:p w14:paraId="5467A100" w14:textId="77777777" w:rsidR="00704001" w:rsidRDefault="00FB6458" w:rsidP="008C4A1A">
      <w:pPr>
        <w:pStyle w:val="BodyText"/>
        <w:spacing w:after="0"/>
        <w:ind w:firstLine="288"/>
        <w:contextualSpacing/>
        <w:jc w:val="both"/>
        <w:rPr>
          <w:rFonts w:ascii="Times New Roman" w:hAnsi="Times New Roman"/>
        </w:rPr>
      </w:pPr>
      <w:r>
        <w:rPr>
          <w:rFonts w:ascii="Times New Roman" w:hAnsi="Times New Roman"/>
        </w:rPr>
        <w:t xml:space="preserve">The current state of discussion on 3TX UE is captured in [2]. Per RANP guidance [3], the scope of the discussion in RAN1 #118 meeting is restricted to remaining issues on topics that are already in the WID [1]. The discussion on antenna switching, non-codebook PUSCH, partial-coherent codebook and other potential enhancements is pending on the RANP decision in September. </w:t>
      </w:r>
    </w:p>
    <w:p w14:paraId="26986A9F" w14:textId="77777777" w:rsidR="00704001" w:rsidRDefault="00704001">
      <w:pPr>
        <w:pStyle w:val="BodyText"/>
        <w:spacing w:after="0"/>
        <w:contextualSpacing/>
        <w:rPr>
          <w:rFonts w:ascii="Times New Roman" w:hAnsi="Times New Roman"/>
        </w:rPr>
      </w:pPr>
    </w:p>
    <w:p w14:paraId="403F25A3" w14:textId="77777777" w:rsidR="00704001" w:rsidRDefault="00FB6458">
      <w:pPr>
        <w:pStyle w:val="Heading1"/>
        <w:numPr>
          <w:ilvl w:val="0"/>
          <w:numId w:val="51"/>
        </w:numPr>
        <w:spacing w:before="0" w:after="0" w:line="240" w:lineRule="auto"/>
        <w:contextualSpacing/>
        <w:jc w:val="both"/>
        <w:rPr>
          <w:rFonts w:ascii="Times New Roman" w:hAnsi="Times New Roman"/>
          <w:smallCaps/>
          <w:lang w:val="en-US"/>
        </w:rPr>
      </w:pPr>
      <w:r>
        <w:rPr>
          <w:rFonts w:ascii="Times New Roman" w:hAnsi="Times New Roman"/>
          <w:smallCaps/>
          <w:lang w:val="en-US"/>
        </w:rPr>
        <w:t>Remaining Issues</w:t>
      </w:r>
    </w:p>
    <w:p w14:paraId="5193A9D1" w14:textId="77777777" w:rsidR="00704001" w:rsidRDefault="00704001">
      <w:pPr>
        <w:pStyle w:val="BodyText"/>
        <w:spacing w:after="0"/>
        <w:contextualSpacing/>
        <w:rPr>
          <w:rFonts w:ascii="Times New Roman" w:hAnsi="Times New Roman"/>
          <w:b/>
          <w:bCs/>
          <w:highlight w:val="lightGray"/>
        </w:rPr>
      </w:pPr>
    </w:p>
    <w:tbl>
      <w:tblPr>
        <w:tblStyle w:val="TableGrid"/>
        <w:tblW w:w="0" w:type="auto"/>
        <w:tblLook w:val="04A0" w:firstRow="1" w:lastRow="0" w:firstColumn="1" w:lastColumn="0" w:noHBand="0" w:noVBand="1"/>
      </w:tblPr>
      <w:tblGrid>
        <w:gridCol w:w="10160"/>
      </w:tblGrid>
      <w:tr w:rsidR="00704001" w14:paraId="3C23036A" w14:textId="77777777">
        <w:tc>
          <w:tcPr>
            <w:tcW w:w="10160" w:type="dxa"/>
          </w:tcPr>
          <w:p w14:paraId="28E69B55" w14:textId="77777777" w:rsidR="00704001" w:rsidRDefault="00FB6458">
            <w:pPr>
              <w:pStyle w:val="BodyText"/>
              <w:spacing w:after="0" w:line="240" w:lineRule="auto"/>
              <w:contextualSpacing/>
              <w:rPr>
                <w:rFonts w:ascii="Times New Roman" w:hAnsi="Times New Roman"/>
                <w:b/>
                <w:bCs/>
                <w:u w:val="single"/>
              </w:rPr>
            </w:pPr>
            <w:r>
              <w:rPr>
                <w:rFonts w:ascii="Times New Roman" w:hAnsi="Times New Roman"/>
                <w:b/>
                <w:bCs/>
                <w:highlight w:val="lightGray"/>
                <w:u w:val="single"/>
              </w:rPr>
              <w:t>RRC parameter to enable the configured 4-port SRS resource for 3TX operation</w:t>
            </w:r>
          </w:p>
          <w:p w14:paraId="31E1CEA4" w14:textId="77777777" w:rsidR="00704001" w:rsidRDefault="00FB6458">
            <w:pPr>
              <w:pStyle w:val="BodyText"/>
              <w:spacing w:after="0" w:line="240" w:lineRule="auto"/>
              <w:ind w:firstLine="288"/>
              <w:contextualSpacing/>
              <w:rPr>
                <w:rFonts w:ascii="Times New Roman" w:hAnsi="Times New Roman"/>
                <w:b/>
                <w:bCs/>
              </w:rPr>
            </w:pPr>
            <w:r>
              <w:rPr>
                <w:rFonts w:ascii="Times New Roman" w:hAnsi="Times New Roman"/>
              </w:rPr>
              <w:t xml:space="preserve">Based on the pre-meeting offline discussion [4], here are pros and cons for introducing a new RRC parameter for enabling 3-port operation by a configured 4-port SRS resource, </w:t>
            </w:r>
          </w:p>
          <w:p w14:paraId="3EC13D59" w14:textId="77777777" w:rsidR="00704001" w:rsidRDefault="00FB6458">
            <w:pPr>
              <w:pStyle w:val="BodyText"/>
              <w:numPr>
                <w:ilvl w:val="0"/>
                <w:numId w:val="50"/>
              </w:numPr>
              <w:spacing w:after="0" w:line="240" w:lineRule="auto"/>
              <w:contextualSpacing/>
              <w:rPr>
                <w:rFonts w:ascii="Times New Roman" w:hAnsi="Times New Roman"/>
              </w:rPr>
            </w:pPr>
            <w:r>
              <w:rPr>
                <w:rFonts w:ascii="Times New Roman" w:hAnsi="Times New Roman"/>
              </w:rPr>
              <w:t>Pro:</w:t>
            </w:r>
          </w:p>
          <w:p w14:paraId="165B5C05" w14:textId="77777777" w:rsidR="00704001" w:rsidRDefault="00FB6458">
            <w:pPr>
              <w:pStyle w:val="BodyText"/>
              <w:numPr>
                <w:ilvl w:val="1"/>
                <w:numId w:val="50"/>
              </w:numPr>
              <w:spacing w:after="0" w:line="240" w:lineRule="auto"/>
              <w:contextualSpacing/>
              <w:rPr>
                <w:rFonts w:ascii="Times New Roman" w:hAnsi="Times New Roman"/>
              </w:rPr>
            </w:pPr>
            <w:r>
              <w:rPr>
                <w:rFonts w:ascii="Times New Roman" w:hAnsi="Times New Roman"/>
              </w:rPr>
              <w:t>It is necessary to enable 4TX to operate 3TX, e.g., downgrading to 3TX for simplicity in certain scenario, potential support for full power operation, etc.</w:t>
            </w:r>
          </w:p>
          <w:p w14:paraId="49E5F9BE" w14:textId="77777777" w:rsidR="00704001" w:rsidRDefault="00FB6458">
            <w:pPr>
              <w:pStyle w:val="BodyText"/>
              <w:numPr>
                <w:ilvl w:val="1"/>
                <w:numId w:val="50"/>
              </w:numPr>
              <w:spacing w:after="0" w:line="240" w:lineRule="auto"/>
              <w:contextualSpacing/>
              <w:rPr>
                <w:rFonts w:ascii="Times New Roman" w:hAnsi="Times New Roman"/>
              </w:rPr>
            </w:pPr>
            <w:r>
              <w:rPr>
                <w:rFonts w:ascii="Times New Roman" w:hAnsi="Times New Roman"/>
              </w:rPr>
              <w:t>The existing UE capability structure for 4TX can be re-used</w:t>
            </w:r>
          </w:p>
          <w:p w14:paraId="16AAC445" w14:textId="77777777" w:rsidR="00704001" w:rsidRDefault="00FB6458">
            <w:pPr>
              <w:pStyle w:val="BodyText"/>
              <w:numPr>
                <w:ilvl w:val="0"/>
                <w:numId w:val="50"/>
              </w:numPr>
              <w:spacing w:after="0" w:line="240" w:lineRule="auto"/>
              <w:contextualSpacing/>
              <w:rPr>
                <w:rFonts w:ascii="Times New Roman" w:hAnsi="Times New Roman"/>
              </w:rPr>
            </w:pPr>
            <w:r>
              <w:rPr>
                <w:rFonts w:ascii="Times New Roman" w:hAnsi="Times New Roman"/>
              </w:rPr>
              <w:t>Con:</w:t>
            </w:r>
          </w:p>
          <w:p w14:paraId="3038412A" w14:textId="77777777" w:rsidR="00704001" w:rsidRDefault="00FB6458">
            <w:pPr>
              <w:pStyle w:val="BodyText"/>
              <w:numPr>
                <w:ilvl w:val="1"/>
                <w:numId w:val="50"/>
              </w:numPr>
              <w:spacing w:after="0" w:line="240" w:lineRule="auto"/>
              <w:contextualSpacing/>
              <w:rPr>
                <w:rFonts w:ascii="Times New Roman" w:hAnsi="Times New Roman"/>
              </w:rPr>
            </w:pPr>
            <w:r>
              <w:rPr>
                <w:rFonts w:ascii="Times New Roman" w:hAnsi="Times New Roman"/>
              </w:rPr>
              <w:t>Enhancements related to 4TX is not within the scope of 3TX discussion</w:t>
            </w:r>
          </w:p>
          <w:p w14:paraId="7928C7A3" w14:textId="77777777" w:rsidR="00704001" w:rsidRDefault="00FB6458">
            <w:pPr>
              <w:pStyle w:val="BodyText"/>
              <w:numPr>
                <w:ilvl w:val="1"/>
                <w:numId w:val="50"/>
              </w:numPr>
              <w:spacing w:after="0" w:line="240" w:lineRule="auto"/>
              <w:contextualSpacing/>
              <w:rPr>
                <w:rFonts w:ascii="Times New Roman" w:hAnsi="Times New Roman"/>
              </w:rPr>
            </w:pPr>
            <w:r>
              <w:rPr>
                <w:rFonts w:ascii="Times New Roman" w:hAnsi="Times New Roman"/>
              </w:rPr>
              <w:t>There should be a separate new capability for a 3TX UE</w:t>
            </w:r>
          </w:p>
          <w:p w14:paraId="2C7FC12F" w14:textId="77777777" w:rsidR="00704001" w:rsidRDefault="00704001">
            <w:pPr>
              <w:pStyle w:val="BodyText"/>
              <w:spacing w:after="0"/>
              <w:contextualSpacing/>
              <w:rPr>
                <w:rFonts w:ascii="Times New Roman" w:hAnsi="Times New Roman"/>
                <w:highlight w:val="lightGray"/>
              </w:rPr>
            </w:pPr>
          </w:p>
        </w:tc>
      </w:tr>
    </w:tbl>
    <w:p w14:paraId="2646BD18" w14:textId="77777777" w:rsidR="00704001" w:rsidRDefault="00704001">
      <w:pPr>
        <w:pStyle w:val="BodyText"/>
        <w:spacing w:after="0"/>
        <w:contextualSpacing/>
        <w:rPr>
          <w:rFonts w:ascii="Times New Roman" w:hAnsi="Times New Roman"/>
          <w:b/>
          <w:bCs/>
          <w:i/>
          <w:iCs/>
          <w:highlight w:val="yellow"/>
        </w:rPr>
      </w:pPr>
    </w:p>
    <w:p w14:paraId="02D1156B" w14:textId="77777777" w:rsidR="00704001" w:rsidRDefault="00FB6458">
      <w:pPr>
        <w:pStyle w:val="BodyText"/>
        <w:spacing w:before="120"/>
        <w:contextualSpacing/>
        <w:rPr>
          <w:rFonts w:ascii="Times New Roman" w:hAnsi="Times New Roman"/>
          <w:b/>
          <w:bCs/>
          <w:i/>
          <w:iCs/>
          <w:lang w:val="en-GB"/>
        </w:rPr>
      </w:pPr>
      <w:r>
        <w:rPr>
          <w:rFonts w:ascii="Times New Roman" w:hAnsi="Times New Roman"/>
          <w:b/>
          <w:bCs/>
          <w:i/>
          <w:iCs/>
          <w:highlight w:val="yellow"/>
          <w:lang w:val="en-GB"/>
        </w:rPr>
        <w:t>Proposal 2.1:</w:t>
      </w:r>
      <w:r>
        <w:rPr>
          <w:rFonts w:ascii="Times New Roman" w:hAnsi="Times New Roman"/>
          <w:b/>
          <w:bCs/>
          <w:i/>
          <w:iCs/>
          <w:lang w:val="en-GB"/>
        </w:rPr>
        <w:t xml:space="preserve"> </w:t>
      </w:r>
    </w:p>
    <w:p w14:paraId="2A2F593A" w14:textId="77777777" w:rsidR="00704001" w:rsidRDefault="00FB6458" w:rsidP="008C4A1A">
      <w:pPr>
        <w:pStyle w:val="BodyText"/>
        <w:spacing w:before="120"/>
        <w:contextualSpacing/>
        <w:jc w:val="both"/>
        <w:rPr>
          <w:rFonts w:ascii="Times New Roman" w:hAnsi="Times New Roman"/>
          <w:i/>
          <w:iCs/>
          <w:lang w:val="en-GB"/>
        </w:rPr>
      </w:pPr>
      <w:r>
        <w:rPr>
          <w:rFonts w:ascii="Times New Roman" w:hAnsi="Times New Roman"/>
          <w:i/>
          <w:iCs/>
          <w:lang w:val="en-GB"/>
        </w:rPr>
        <w:t xml:space="preserve">Support introduction of a new RRC parameter for enabling a configured 4-port SRS resource </w:t>
      </w:r>
      <w:r>
        <w:rPr>
          <w:rFonts w:ascii="Times New Roman" w:hAnsi="Times New Roman"/>
          <w:i/>
          <w:iCs/>
          <w:strike/>
        </w:rPr>
        <w:t>as a 3-port SRS resource</w:t>
      </w:r>
      <w:r>
        <w:rPr>
          <w:rFonts w:ascii="Times New Roman" w:hAnsi="Times New Roman"/>
          <w:i/>
          <w:iCs/>
        </w:rPr>
        <w:t xml:space="preserve"> </w:t>
      </w:r>
      <w:r>
        <w:rPr>
          <w:rFonts w:ascii="Times New Roman" w:hAnsi="Times New Roman"/>
          <w:i/>
          <w:iCs/>
          <w:color w:val="FF0000"/>
        </w:rPr>
        <w:t>with port 1003 disabled</w:t>
      </w:r>
      <w:r>
        <w:rPr>
          <w:rFonts w:ascii="Times New Roman" w:hAnsi="Times New Roman"/>
          <w:i/>
          <w:iCs/>
          <w:lang w:val="en-GB"/>
        </w:rPr>
        <w:t>.</w:t>
      </w:r>
    </w:p>
    <w:p w14:paraId="757ED81E" w14:textId="77777777" w:rsidR="00704001" w:rsidRDefault="00704001" w:rsidP="008C4A1A">
      <w:pPr>
        <w:pStyle w:val="BodyText"/>
        <w:spacing w:after="0"/>
        <w:contextualSpacing/>
        <w:jc w:val="both"/>
        <w:rPr>
          <w:rFonts w:ascii="Times New Roman" w:hAnsi="Times New Roman"/>
          <w:b/>
          <w:bCs/>
          <w:i/>
          <w:iCs/>
          <w:highlight w:val="yellow"/>
        </w:rPr>
      </w:pPr>
    </w:p>
    <w:p w14:paraId="1E35E3C6" w14:textId="77777777" w:rsidR="00704001" w:rsidRDefault="00FB6458" w:rsidP="008C4A1A">
      <w:pPr>
        <w:pStyle w:val="BodyText"/>
        <w:spacing w:after="0"/>
        <w:contextualSpacing/>
        <w:jc w:val="both"/>
        <w:rPr>
          <w:rFonts w:ascii="Times New Roman" w:hAnsi="Times New Roman"/>
          <w:i/>
          <w:iCs/>
        </w:rPr>
      </w:pPr>
      <w:r>
        <w:rPr>
          <w:rFonts w:ascii="Times New Roman" w:hAnsi="Times New Roman"/>
          <w:b/>
          <w:bCs/>
          <w:i/>
          <w:iCs/>
          <w:highlight w:val="yellow"/>
        </w:rPr>
        <w:t>Conclusion 2.1:</w:t>
      </w:r>
      <w:r>
        <w:rPr>
          <w:rFonts w:ascii="Times New Roman" w:hAnsi="Times New Roman"/>
          <w:i/>
          <w:iCs/>
        </w:rPr>
        <w:t xml:space="preserve"> There is no consensus in RAN1 to support introduction of a new RRC parameter for enabling a configured 4-port SRS resource </w:t>
      </w:r>
      <w:r>
        <w:rPr>
          <w:rFonts w:ascii="Times New Roman" w:hAnsi="Times New Roman"/>
          <w:i/>
          <w:iCs/>
          <w:strike/>
        </w:rPr>
        <w:t>as a 3-port SRS resource</w:t>
      </w:r>
      <w:r>
        <w:rPr>
          <w:rFonts w:ascii="Times New Roman" w:hAnsi="Times New Roman"/>
          <w:i/>
          <w:iCs/>
        </w:rPr>
        <w:t xml:space="preserve"> </w:t>
      </w:r>
      <w:r>
        <w:rPr>
          <w:rFonts w:ascii="Times New Roman" w:hAnsi="Times New Roman"/>
          <w:i/>
          <w:iCs/>
          <w:color w:val="FF0000"/>
        </w:rPr>
        <w:t xml:space="preserve">with port 1003 disabled </w:t>
      </w:r>
      <w:r>
        <w:rPr>
          <w:rFonts w:ascii="Times New Roman" w:hAnsi="Times New Roman"/>
          <w:i/>
          <w:iCs/>
        </w:rPr>
        <w:t>in Rel-19.</w:t>
      </w:r>
    </w:p>
    <w:p w14:paraId="146FD390" w14:textId="77777777" w:rsidR="00704001" w:rsidRDefault="00704001" w:rsidP="008C4A1A">
      <w:pPr>
        <w:pStyle w:val="BodyText"/>
        <w:spacing w:after="0"/>
        <w:contextualSpacing/>
        <w:jc w:val="both"/>
        <w:rPr>
          <w:rFonts w:ascii="Times New Roman" w:hAnsi="Times New Roman"/>
        </w:rPr>
      </w:pPr>
    </w:p>
    <w:p w14:paraId="2113EA5F" w14:textId="77777777" w:rsidR="00704001" w:rsidRDefault="00FB6458" w:rsidP="008C4A1A">
      <w:pPr>
        <w:pStyle w:val="BodyText"/>
        <w:spacing w:after="0"/>
        <w:ind w:firstLine="288"/>
        <w:contextualSpacing/>
        <w:jc w:val="both"/>
        <w:rPr>
          <w:rFonts w:ascii="Times New Roman" w:hAnsi="Times New Roman"/>
        </w:rPr>
      </w:pPr>
      <w:r>
        <w:rPr>
          <w:rFonts w:ascii="Times New Roman" w:hAnsi="Times New Roman"/>
        </w:rPr>
        <w:t>Per our first round of online session, we need to proceed with one of the above options. Regarding the discussion, Ericsson has shared the following guidance on UE capability from RAN2 LS that may be beneficial for this discussion (R1-2001513),</w:t>
      </w:r>
    </w:p>
    <w:p w14:paraId="1412F4B0" w14:textId="77777777" w:rsidR="00704001" w:rsidRDefault="00704001">
      <w:pPr>
        <w:pStyle w:val="BodyText"/>
        <w:spacing w:after="0"/>
        <w:contextualSpacing/>
        <w:rPr>
          <w:rFonts w:ascii="Times New Roman" w:hAnsi="Times New Roman"/>
        </w:rPr>
      </w:pPr>
    </w:p>
    <w:tbl>
      <w:tblPr>
        <w:tblStyle w:val="TableGrid"/>
        <w:tblW w:w="0" w:type="auto"/>
        <w:tblLook w:val="04A0" w:firstRow="1" w:lastRow="0" w:firstColumn="1" w:lastColumn="0" w:noHBand="0" w:noVBand="1"/>
      </w:tblPr>
      <w:tblGrid>
        <w:gridCol w:w="10160"/>
      </w:tblGrid>
      <w:tr w:rsidR="00704001" w14:paraId="4DDBE4D7" w14:textId="77777777">
        <w:tc>
          <w:tcPr>
            <w:tcW w:w="10160" w:type="dxa"/>
          </w:tcPr>
          <w:p w14:paraId="3641C3ED" w14:textId="77777777" w:rsidR="00704001" w:rsidRDefault="00FB6458">
            <w:pPr>
              <w:pStyle w:val="BodyText"/>
              <w:spacing w:after="0"/>
              <w:contextualSpacing/>
              <w:rPr>
                <w:rFonts w:ascii="Times New Roman" w:hAnsi="Times New Roman"/>
              </w:rPr>
            </w:pPr>
            <w:r>
              <w:rPr>
                <w:rFonts w:ascii="Times New Roman" w:hAnsi="Times New Roman"/>
                <w:b/>
                <w:bCs/>
              </w:rPr>
              <w:t>5</w:t>
            </w:r>
            <w:r>
              <w:rPr>
                <w:rFonts w:ascii="Times New Roman" w:hAnsi="Times New Roman"/>
              </w:rPr>
              <w:t xml:space="preserve">     Avoid defining functionality that has no RRC configuration but is dependent on capability bits.</w:t>
            </w:r>
          </w:p>
          <w:p w14:paraId="14063996" w14:textId="77777777" w:rsidR="00704001" w:rsidRDefault="00FB6458">
            <w:pPr>
              <w:pStyle w:val="BodyText"/>
              <w:spacing w:after="0"/>
              <w:contextualSpacing/>
              <w:rPr>
                <w:rFonts w:ascii="Times New Roman" w:hAnsi="Times New Roman"/>
              </w:rPr>
            </w:pPr>
            <w:r>
              <w:rPr>
                <w:rFonts w:ascii="Times New Roman" w:hAnsi="Times New Roman"/>
              </w:rPr>
              <w:t>The specification should not be written so that the network determines what configuration it can use for a UE implicitly by the reported UE capabilities. Instead, the gNB should always configure the UE explicitly by DL RRC signalling, respecting the reported capabilities.</w:t>
            </w:r>
          </w:p>
        </w:tc>
      </w:tr>
    </w:tbl>
    <w:p w14:paraId="07E6F289" w14:textId="77777777" w:rsidR="00704001" w:rsidRDefault="00FB6458">
      <w:pPr>
        <w:pStyle w:val="BodyText"/>
        <w:tabs>
          <w:tab w:val="left" w:pos="2220"/>
        </w:tabs>
        <w:spacing w:after="0"/>
        <w:contextualSpacing/>
        <w:rPr>
          <w:rFonts w:ascii="Times New Roman" w:hAnsi="Times New Roman"/>
          <w:b/>
          <w:bCs/>
          <w:highlight w:val="lightGray"/>
        </w:rPr>
      </w:pPr>
      <w:r>
        <w:rPr>
          <w:rFonts w:ascii="Times New Roman" w:hAnsi="Times New Roman"/>
        </w:rPr>
        <w:tab/>
      </w:r>
    </w:p>
    <w:p w14:paraId="41F330DC" w14:textId="77777777" w:rsidR="00704001" w:rsidRDefault="00FB6458">
      <w:pPr>
        <w:pStyle w:val="Caption"/>
        <w:spacing w:before="0" w:after="0"/>
        <w:contextualSpacing/>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 Companies’ views </w:t>
      </w:r>
    </w:p>
    <w:tbl>
      <w:tblPr>
        <w:tblStyle w:val="TableGrid"/>
        <w:tblW w:w="10170" w:type="dxa"/>
        <w:tblInd w:w="-5" w:type="dxa"/>
        <w:tblLayout w:type="fixed"/>
        <w:tblLook w:val="04A0" w:firstRow="1" w:lastRow="0" w:firstColumn="1" w:lastColumn="0" w:noHBand="0" w:noVBand="1"/>
      </w:tblPr>
      <w:tblGrid>
        <w:gridCol w:w="1643"/>
        <w:gridCol w:w="8527"/>
      </w:tblGrid>
      <w:tr w:rsidR="00704001" w14:paraId="3B27BD43" w14:textId="77777777">
        <w:tc>
          <w:tcPr>
            <w:tcW w:w="1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63F84" w14:textId="77777777" w:rsidR="00704001" w:rsidRDefault="00FB6458">
            <w:pPr>
              <w:pStyle w:val="mc-p"/>
              <w:spacing w:before="0" w:beforeAutospacing="0" w:after="0" w:afterAutospacing="0"/>
              <w:contextualSpacing/>
              <w:rPr>
                <w:rFonts w:ascii="Times New Roman" w:hAnsi="Times New Roman" w:cs="Times New Roman"/>
                <w:b/>
                <w:bCs/>
                <w:szCs w:val="20"/>
              </w:rPr>
            </w:pPr>
            <w:r>
              <w:rPr>
                <w:rFonts w:ascii="Times New Roman" w:hAnsi="Times New Roman" w:cs="Times New Roman"/>
                <w:b/>
                <w:bCs/>
                <w:szCs w:val="20"/>
              </w:rPr>
              <w:t>Company</w:t>
            </w:r>
          </w:p>
        </w:tc>
        <w:tc>
          <w:tcPr>
            <w:tcW w:w="8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F6B64" w14:textId="77777777" w:rsidR="00704001" w:rsidRDefault="00FB6458">
            <w:pPr>
              <w:pStyle w:val="mc-p"/>
              <w:tabs>
                <w:tab w:val="left" w:pos="720"/>
              </w:tabs>
              <w:spacing w:before="0" w:beforeAutospacing="0" w:after="0" w:afterAutospacing="0"/>
              <w:contextualSpacing/>
              <w:rPr>
                <w:rFonts w:ascii="Times New Roman" w:hAnsi="Times New Roman" w:cs="Times New Roman"/>
                <w:b/>
                <w:bCs/>
                <w:szCs w:val="20"/>
              </w:rPr>
            </w:pPr>
            <w:r>
              <w:rPr>
                <w:rFonts w:ascii="Times New Roman" w:hAnsi="Times New Roman" w:cs="Times New Roman"/>
                <w:b/>
                <w:bCs/>
                <w:szCs w:val="20"/>
              </w:rPr>
              <w:t>Comment</w:t>
            </w:r>
          </w:p>
        </w:tc>
      </w:tr>
      <w:tr w:rsidR="00704001" w14:paraId="1EDAF9DF" w14:textId="77777777">
        <w:trPr>
          <w:trHeight w:val="188"/>
        </w:trPr>
        <w:tc>
          <w:tcPr>
            <w:tcW w:w="1643" w:type="dxa"/>
            <w:tcBorders>
              <w:top w:val="single" w:sz="4" w:space="0" w:color="auto"/>
              <w:left w:val="single" w:sz="4" w:space="0" w:color="auto"/>
              <w:bottom w:val="single" w:sz="4" w:space="0" w:color="auto"/>
              <w:right w:val="single" w:sz="4" w:space="0" w:color="auto"/>
            </w:tcBorders>
          </w:tcPr>
          <w:p w14:paraId="7E947652" w14:textId="77777777" w:rsidR="00704001" w:rsidRDefault="00FB6458">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8527" w:type="dxa"/>
            <w:tcBorders>
              <w:top w:val="single" w:sz="4" w:space="0" w:color="auto"/>
              <w:left w:val="single" w:sz="4" w:space="0" w:color="auto"/>
              <w:bottom w:val="single" w:sz="4" w:space="0" w:color="auto"/>
              <w:right w:val="single" w:sz="4" w:space="0" w:color="auto"/>
            </w:tcBorders>
          </w:tcPr>
          <w:p w14:paraId="208C36D4" w14:textId="77777777" w:rsidR="00704001" w:rsidRDefault="00FB6458">
            <w:pPr>
              <w:spacing w:before="0" w:line="240" w:lineRule="auto"/>
              <w:contextualSpacing/>
              <w:rPr>
                <w:rFonts w:ascii="Times New Roman" w:eastAsia="Malgun Gothic"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upport Proposal 2.1. As elaborated by Ericsson (thank you very much) and in the guidance from RAN2, we need to avoid defining functionality without RRC configuration.</w:t>
            </w:r>
          </w:p>
          <w:p w14:paraId="3E20336A" w14:textId="77777777" w:rsidR="00704001" w:rsidRDefault="00704001">
            <w:pPr>
              <w:spacing w:before="0" w:line="240" w:lineRule="auto"/>
              <w:contextualSpacing/>
              <w:rPr>
                <w:rFonts w:ascii="Times New Roman" w:eastAsia="Malgun Gothic" w:hAnsi="Times New Roman" w:cs="Times New Roman"/>
                <w:szCs w:val="20"/>
              </w:rPr>
            </w:pPr>
          </w:p>
          <w:p w14:paraId="74613F86" w14:textId="77777777" w:rsidR="00704001" w:rsidRDefault="00FB6458">
            <w:pPr>
              <w:spacing w:before="0" w:line="240" w:lineRule="auto"/>
              <w:contextualSpacing/>
              <w:rPr>
                <w:rFonts w:ascii="Times New Roman" w:eastAsia="Malgun Gothic" w:hAnsi="Times New Roman" w:cs="Times New Roman"/>
                <w:szCs w:val="20"/>
              </w:rPr>
            </w:pPr>
            <w:r>
              <w:rPr>
                <w:rFonts w:ascii="Times New Roman" w:eastAsia="Malgun Gothic" w:hAnsi="Times New Roman" w:cs="Times New Roman"/>
                <w:szCs w:val="20"/>
              </w:rPr>
              <w:t>There is no reason why high-capable UE cannot support low-capable operation, which can be reflected by UE capability reporting. Hence, if 4TX UE is capable of operating 3TX (i.e., the UE reports Component 7 in FG 2-53 as “n4” and 3TX UE capability), to avoid the ambiguity, we support to introduce an RRC parameter whether to mute the last port of 4-port SRS resource or not.</w:t>
            </w:r>
          </w:p>
          <w:p w14:paraId="51CEE599" w14:textId="77777777" w:rsidR="00704001" w:rsidRDefault="00704001">
            <w:pPr>
              <w:spacing w:before="0" w:line="240" w:lineRule="auto"/>
              <w:contextualSpacing/>
              <w:rPr>
                <w:rFonts w:ascii="Times New Roman" w:eastAsia="Malgun Gothic" w:hAnsi="Times New Roman" w:cs="Times New Roman"/>
                <w:szCs w:val="20"/>
              </w:rPr>
            </w:pPr>
          </w:p>
          <w:p w14:paraId="094B0A68" w14:textId="77777777" w:rsidR="00704001" w:rsidRDefault="00FB6458">
            <w:pPr>
              <w:spacing w:before="0" w:line="240" w:lineRule="auto"/>
              <w:contextualSpacing/>
              <w:rPr>
                <w:rFonts w:ascii="Times New Roman" w:eastAsia="Malgun Gothic" w:hAnsi="Times New Roman" w:cs="Times New Roman"/>
                <w:szCs w:val="20"/>
              </w:rPr>
            </w:pPr>
            <w:r>
              <w:rPr>
                <w:rFonts w:ascii="Times New Roman" w:eastAsia="Malgun Gothic" w:hAnsi="Times New Roman" w:cs="Times New Roman"/>
                <w:szCs w:val="20"/>
              </w:rPr>
              <w:t>If we go with Conclusion 2.1, it violates RAN2 guidance. Also, to be clear, we need to put some restrictions between Component 7 in FG 2-53 and 3TX UE capability (e.g., if a UE reports Component 7 in FG 2-53 as “n4”, then the UE shall not report 3TX UE capability), which seems unnecessary from our view.</w:t>
            </w:r>
          </w:p>
        </w:tc>
      </w:tr>
      <w:tr w:rsidR="00704001" w14:paraId="7AC67B6D" w14:textId="77777777">
        <w:tc>
          <w:tcPr>
            <w:tcW w:w="1643" w:type="dxa"/>
            <w:tcBorders>
              <w:top w:val="single" w:sz="4" w:space="0" w:color="auto"/>
              <w:left w:val="single" w:sz="4" w:space="0" w:color="auto"/>
              <w:bottom w:val="single" w:sz="4" w:space="0" w:color="auto"/>
              <w:right w:val="single" w:sz="4" w:space="0" w:color="auto"/>
            </w:tcBorders>
          </w:tcPr>
          <w:p w14:paraId="51B09B6E" w14:textId="77777777" w:rsidR="00704001" w:rsidRDefault="00FB6458">
            <w:pPr>
              <w:pStyle w:val="mc-p"/>
              <w:spacing w:before="0" w:beforeAutospacing="0" w:after="0" w:afterAutospacing="0"/>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Docomo</w:t>
            </w:r>
          </w:p>
        </w:tc>
        <w:tc>
          <w:tcPr>
            <w:tcW w:w="8527" w:type="dxa"/>
            <w:tcBorders>
              <w:top w:val="single" w:sz="4" w:space="0" w:color="auto"/>
              <w:left w:val="single" w:sz="4" w:space="0" w:color="auto"/>
              <w:bottom w:val="single" w:sz="4" w:space="0" w:color="auto"/>
              <w:right w:val="single" w:sz="4" w:space="0" w:color="auto"/>
            </w:tcBorders>
          </w:tcPr>
          <w:p w14:paraId="7F47A65F" w14:textId="77777777" w:rsidR="00704001" w:rsidRDefault="00FB6458">
            <w:pPr>
              <w:pStyle w:val="mc-p"/>
              <w:spacing w:before="0" w:beforeAutospacing="0" w:after="0" w:afterAutospacing="0"/>
              <w:contextualSpacing/>
              <w:rPr>
                <w:rFonts w:ascii="Times New Roman" w:eastAsiaTheme="minorEastAsia" w:hAnsi="Times New Roman" w:cs="Times New Roman"/>
                <w:szCs w:val="20"/>
              </w:rPr>
            </w:pPr>
            <w:r>
              <w:rPr>
                <w:rFonts w:ascii="Times New Roman" w:eastAsiaTheme="minorEastAsia" w:hAnsi="Times New Roman" w:cs="Times New Roman"/>
                <w:szCs w:val="20"/>
              </w:rPr>
              <w:t>S</w:t>
            </w:r>
            <w:r>
              <w:rPr>
                <w:rFonts w:ascii="Times New Roman" w:eastAsiaTheme="minorEastAsia" w:hAnsi="Times New Roman" w:cs="Times New Roman" w:hint="eastAsia"/>
                <w:szCs w:val="20"/>
              </w:rPr>
              <w:t>upport proposal 2.1.</w:t>
            </w:r>
          </w:p>
        </w:tc>
      </w:tr>
      <w:tr w:rsidR="00704001" w14:paraId="0EBB4993" w14:textId="77777777">
        <w:tc>
          <w:tcPr>
            <w:tcW w:w="1643" w:type="dxa"/>
            <w:tcBorders>
              <w:top w:val="single" w:sz="4" w:space="0" w:color="auto"/>
              <w:left w:val="single" w:sz="4" w:space="0" w:color="auto"/>
              <w:bottom w:val="single" w:sz="4" w:space="0" w:color="auto"/>
              <w:right w:val="single" w:sz="4" w:space="0" w:color="auto"/>
            </w:tcBorders>
          </w:tcPr>
          <w:p w14:paraId="2B79FA9C" w14:textId="77777777" w:rsidR="00704001" w:rsidRDefault="00FB6458">
            <w:pPr>
              <w:pStyle w:val="mc-p"/>
              <w:spacing w:before="0" w:beforeAutospacing="0" w:after="0" w:afterAutospacing="0"/>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TCL</w:t>
            </w:r>
          </w:p>
        </w:tc>
        <w:tc>
          <w:tcPr>
            <w:tcW w:w="8527" w:type="dxa"/>
            <w:tcBorders>
              <w:top w:val="single" w:sz="4" w:space="0" w:color="auto"/>
              <w:left w:val="single" w:sz="4" w:space="0" w:color="auto"/>
              <w:bottom w:val="single" w:sz="4" w:space="0" w:color="auto"/>
              <w:right w:val="single" w:sz="4" w:space="0" w:color="auto"/>
            </w:tcBorders>
          </w:tcPr>
          <w:p w14:paraId="01900FD0" w14:textId="77777777" w:rsidR="00704001" w:rsidRDefault="00FB6458">
            <w:pPr>
              <w:pStyle w:val="mc-p"/>
              <w:spacing w:before="0" w:beforeAutospacing="0" w:after="0" w:afterAutospacing="0"/>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 xml:space="preserve">According to the guidance on UE capability for the RAN2 LS, we support Proposal 2.1. </w:t>
            </w:r>
          </w:p>
        </w:tc>
      </w:tr>
      <w:tr w:rsidR="00704001" w14:paraId="1B357AFF" w14:textId="77777777">
        <w:tc>
          <w:tcPr>
            <w:tcW w:w="1643" w:type="dxa"/>
            <w:tcBorders>
              <w:top w:val="single" w:sz="4" w:space="0" w:color="auto"/>
              <w:left w:val="single" w:sz="4" w:space="0" w:color="auto"/>
              <w:bottom w:val="single" w:sz="4" w:space="0" w:color="auto"/>
              <w:right w:val="single" w:sz="4" w:space="0" w:color="auto"/>
            </w:tcBorders>
          </w:tcPr>
          <w:p w14:paraId="420249EB" w14:textId="77777777" w:rsidR="00704001" w:rsidRPr="005128AF" w:rsidRDefault="005128AF">
            <w:pPr>
              <w:pStyle w:val="mc-p"/>
              <w:spacing w:before="0" w:beforeAutospacing="0" w:after="0" w:afterAutospacing="0"/>
              <w:contextualSpacing/>
              <w:rPr>
                <w:rFonts w:ascii="Times New Roman" w:eastAsiaTheme="minorEastAsia" w:hAnsi="Times New Roman" w:cs="Times New Roman"/>
                <w:bCs/>
                <w:szCs w:val="20"/>
              </w:rPr>
            </w:pPr>
            <w:r w:rsidRPr="005128AF">
              <w:rPr>
                <w:rFonts w:ascii="Times New Roman" w:eastAsiaTheme="minorEastAsia" w:hAnsi="Times New Roman" w:cs="Times New Roman" w:hint="eastAsia"/>
                <w:bCs/>
                <w:szCs w:val="20"/>
              </w:rPr>
              <w:t>CATT</w:t>
            </w:r>
          </w:p>
        </w:tc>
        <w:tc>
          <w:tcPr>
            <w:tcW w:w="8527" w:type="dxa"/>
            <w:tcBorders>
              <w:top w:val="single" w:sz="4" w:space="0" w:color="auto"/>
              <w:left w:val="single" w:sz="4" w:space="0" w:color="auto"/>
              <w:bottom w:val="single" w:sz="4" w:space="0" w:color="auto"/>
              <w:right w:val="single" w:sz="4" w:space="0" w:color="auto"/>
            </w:tcBorders>
          </w:tcPr>
          <w:p w14:paraId="6CDAA694" w14:textId="77777777" w:rsidR="00704001" w:rsidRPr="005128AF" w:rsidRDefault="005128AF">
            <w:pPr>
              <w:pStyle w:val="mc-p"/>
              <w:spacing w:before="0" w:beforeAutospacing="0" w:after="0" w:afterAutospacing="0"/>
              <w:contextualSpacing/>
              <w:rPr>
                <w:rFonts w:ascii="Times New Roman" w:eastAsiaTheme="minorEastAsia" w:hAnsi="Times New Roman" w:cs="Times New Roman"/>
                <w:bCs/>
                <w:szCs w:val="20"/>
              </w:rPr>
            </w:pPr>
            <w:r w:rsidRPr="005128AF">
              <w:rPr>
                <w:rFonts w:ascii="Times New Roman" w:eastAsiaTheme="minorEastAsia" w:hAnsi="Times New Roman" w:cs="Times New Roman" w:hint="eastAsia"/>
                <w:bCs/>
                <w:szCs w:val="20"/>
              </w:rPr>
              <w:t>Support proposal 2.1.</w:t>
            </w:r>
          </w:p>
        </w:tc>
      </w:tr>
      <w:tr w:rsidR="00704001" w:rsidRPr="00525176" w14:paraId="4C19D634" w14:textId="77777777">
        <w:trPr>
          <w:trHeight w:val="242"/>
        </w:trPr>
        <w:tc>
          <w:tcPr>
            <w:tcW w:w="1643" w:type="dxa"/>
            <w:tcBorders>
              <w:top w:val="single" w:sz="4" w:space="0" w:color="auto"/>
              <w:left w:val="single" w:sz="4" w:space="0" w:color="auto"/>
              <w:bottom w:val="single" w:sz="4" w:space="0" w:color="auto"/>
              <w:right w:val="single" w:sz="4" w:space="0" w:color="auto"/>
            </w:tcBorders>
          </w:tcPr>
          <w:p w14:paraId="6DBC4C98" w14:textId="77777777" w:rsidR="00704001" w:rsidRPr="00525176" w:rsidRDefault="00525176">
            <w:pPr>
              <w:pStyle w:val="mc-p"/>
              <w:spacing w:before="0" w:beforeAutospacing="0" w:after="0" w:afterAutospacing="0"/>
              <w:contextualSpacing/>
              <w:rPr>
                <w:rFonts w:ascii="Times New Roman" w:hAnsi="Times New Roman" w:cs="Times New Roman"/>
                <w:szCs w:val="20"/>
              </w:rPr>
            </w:pPr>
            <w:r w:rsidRPr="00525176">
              <w:rPr>
                <w:rFonts w:ascii="Times New Roman" w:eastAsiaTheme="minorEastAsia" w:hAnsi="Times New Roman" w:cs="Times New Roman"/>
                <w:szCs w:val="20"/>
              </w:rPr>
              <w:t>ZTE</w:t>
            </w:r>
          </w:p>
        </w:tc>
        <w:tc>
          <w:tcPr>
            <w:tcW w:w="8527" w:type="dxa"/>
            <w:tcBorders>
              <w:top w:val="single" w:sz="4" w:space="0" w:color="auto"/>
              <w:left w:val="single" w:sz="4" w:space="0" w:color="auto"/>
              <w:bottom w:val="single" w:sz="4" w:space="0" w:color="auto"/>
              <w:right w:val="single" w:sz="4" w:space="0" w:color="auto"/>
            </w:tcBorders>
          </w:tcPr>
          <w:p w14:paraId="6BD359C1" w14:textId="77777777" w:rsidR="00704001" w:rsidRDefault="00525176">
            <w:pPr>
              <w:pStyle w:val="mc-p"/>
              <w:spacing w:before="0" w:beforeAutospacing="0" w:after="0" w:afterAutospacing="0"/>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S</w:t>
            </w:r>
            <w:r>
              <w:rPr>
                <w:rFonts w:ascii="Times New Roman" w:eastAsiaTheme="minorEastAsia" w:hAnsi="Times New Roman" w:cs="Times New Roman"/>
                <w:szCs w:val="20"/>
              </w:rPr>
              <w:t>upport proposal 2.1.</w:t>
            </w:r>
          </w:p>
          <w:p w14:paraId="262728BE" w14:textId="77777777" w:rsidR="00525176" w:rsidRDefault="00525176">
            <w:pPr>
              <w:pStyle w:val="mc-p"/>
              <w:spacing w:before="0" w:beforeAutospacing="0" w:after="0" w:afterAutospacing="0"/>
              <w:contextualSpacing/>
              <w:rPr>
                <w:rFonts w:ascii="Times New Roman" w:eastAsiaTheme="minorEastAsia" w:hAnsi="Times New Roman" w:cs="Times New Roman"/>
                <w:szCs w:val="20"/>
              </w:rPr>
            </w:pPr>
            <w:r>
              <w:rPr>
                <w:rFonts w:ascii="Times New Roman" w:eastAsiaTheme="minorEastAsia" w:hAnsi="Times New Roman" w:cs="Times New Roman"/>
                <w:szCs w:val="20"/>
              </w:rPr>
              <w:t>After some further consideration, we share the similar view with SS. After UE reporting a capability of supporting maximum 3 SRS ports, gNB needs to configure an RRC parameter to enable 3-port SRS transmission using 4-port SRS resource. The RRC parameter is like a confirmation from gNB.</w:t>
            </w:r>
          </w:p>
          <w:p w14:paraId="4752BC97" w14:textId="77777777" w:rsidR="00525176" w:rsidRPr="00525176" w:rsidRDefault="00525176">
            <w:pPr>
              <w:pStyle w:val="mc-p"/>
              <w:spacing w:before="0" w:beforeAutospacing="0" w:after="0" w:afterAutospacing="0"/>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B</w:t>
            </w:r>
            <w:r>
              <w:rPr>
                <w:rFonts w:ascii="Times New Roman" w:eastAsiaTheme="minorEastAsia" w:hAnsi="Times New Roman" w:cs="Times New Roman"/>
                <w:szCs w:val="20"/>
              </w:rPr>
              <w:t xml:space="preserve">esides, whether a 4-port UE can support 3-port UL transmission can be discussed separately. However, </w:t>
            </w:r>
            <w:r>
              <w:rPr>
                <w:rFonts w:ascii="Times New Roman" w:eastAsiaTheme="minorEastAsia" w:hAnsi="Times New Roman" w:cs="Times New Roman" w:hint="eastAsia"/>
                <w:szCs w:val="20"/>
              </w:rPr>
              <w:t>the</w:t>
            </w:r>
            <w:r>
              <w:rPr>
                <w:rFonts w:ascii="Times New Roman" w:eastAsiaTheme="minorEastAsia" w:hAnsi="Times New Roman" w:cs="Times New Roman"/>
                <w:szCs w:val="20"/>
              </w:rPr>
              <w:t xml:space="preserve"> RRC parameter is needed anyway.</w:t>
            </w:r>
          </w:p>
        </w:tc>
      </w:tr>
      <w:tr w:rsidR="0070328F" w14:paraId="3D54070D" w14:textId="77777777">
        <w:trPr>
          <w:trHeight w:val="242"/>
        </w:trPr>
        <w:tc>
          <w:tcPr>
            <w:tcW w:w="1643" w:type="dxa"/>
            <w:tcBorders>
              <w:top w:val="single" w:sz="4" w:space="0" w:color="auto"/>
              <w:left w:val="single" w:sz="4" w:space="0" w:color="auto"/>
              <w:bottom w:val="single" w:sz="4" w:space="0" w:color="auto"/>
              <w:right w:val="single" w:sz="4" w:space="0" w:color="auto"/>
            </w:tcBorders>
          </w:tcPr>
          <w:p w14:paraId="163B7191" w14:textId="68434D87" w:rsidR="0070328F" w:rsidRDefault="0070328F" w:rsidP="0070328F">
            <w:pPr>
              <w:pStyle w:val="mc-p"/>
              <w:spacing w:before="0" w:beforeAutospacing="0" w:after="0" w:afterAutospacing="0"/>
              <w:contextualSpacing/>
              <w:rPr>
                <w:rFonts w:asciiTheme="minorEastAsia" w:eastAsiaTheme="minorEastAsia" w:hAnsiTheme="minorEastAsia" w:cs="Times New Roman"/>
                <w:szCs w:val="20"/>
              </w:rPr>
            </w:pPr>
            <w:r>
              <w:rPr>
                <w:rFonts w:ascii="Times New Roman" w:hAnsi="Times New Roman" w:cs="Times New Roman"/>
                <w:szCs w:val="20"/>
              </w:rPr>
              <w:lastRenderedPageBreak/>
              <w:t>Ericsson</w:t>
            </w:r>
          </w:p>
        </w:tc>
        <w:tc>
          <w:tcPr>
            <w:tcW w:w="8527" w:type="dxa"/>
            <w:tcBorders>
              <w:top w:val="single" w:sz="4" w:space="0" w:color="auto"/>
              <w:left w:val="single" w:sz="4" w:space="0" w:color="auto"/>
              <w:bottom w:val="single" w:sz="4" w:space="0" w:color="auto"/>
              <w:right w:val="single" w:sz="4" w:space="0" w:color="auto"/>
            </w:tcBorders>
          </w:tcPr>
          <w:p w14:paraId="79021FA3" w14:textId="77777777" w:rsidR="0070328F" w:rsidRDefault="0070328F" w:rsidP="0070328F">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 xml:space="preserve">Support proposal 2.1. </w:t>
            </w:r>
          </w:p>
          <w:p w14:paraId="01809801" w14:textId="6184AA1F" w:rsidR="0070328F" w:rsidRDefault="0070328F" w:rsidP="0070328F">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In our understanding, new UE capabilities need to have a new RRC parameter, as reflected in the RAN2 guidance above.  This also makes it easy to indicate that the UE should follow 3 Tx behavior (e.g. that a 3 Tx codebook is used, that SRS power splitting should be by 3, etc).  We note that whether 4 Tx UEs can support 3 Tx is a separate topic.  In our view, this can be handled by UE capability, but we are open to further discussion.</w:t>
            </w:r>
          </w:p>
        </w:tc>
      </w:tr>
      <w:tr w:rsidR="00D52276" w:rsidRPr="00B461AF" w14:paraId="44023492" w14:textId="77777777" w:rsidTr="00596F20">
        <w:trPr>
          <w:trHeight w:val="242"/>
        </w:trPr>
        <w:tc>
          <w:tcPr>
            <w:tcW w:w="1643" w:type="dxa"/>
            <w:tcBorders>
              <w:top w:val="single" w:sz="4" w:space="0" w:color="auto"/>
              <w:left w:val="single" w:sz="4" w:space="0" w:color="auto"/>
              <w:bottom w:val="single" w:sz="4" w:space="0" w:color="auto"/>
              <w:right w:val="single" w:sz="4" w:space="0" w:color="auto"/>
            </w:tcBorders>
          </w:tcPr>
          <w:p w14:paraId="68C2441B" w14:textId="77777777" w:rsidR="00D52276" w:rsidRDefault="00D52276" w:rsidP="00596F20">
            <w:pPr>
              <w:pStyle w:val="mc-p"/>
              <w:spacing w:before="0" w:beforeAutospacing="0" w:after="0" w:afterAutospacing="0"/>
              <w:contextualSpacing/>
              <w:rPr>
                <w:rFonts w:asciiTheme="minorEastAsia" w:eastAsiaTheme="minorEastAsia" w:hAnsiTheme="minorEastAsia" w:cs="Times New Roman"/>
                <w:szCs w:val="20"/>
              </w:rPr>
            </w:pPr>
            <w:r w:rsidRPr="00B461AF">
              <w:rPr>
                <w:rFonts w:ascii="Times New Roman" w:eastAsiaTheme="minorEastAsia" w:hAnsi="Times New Roman" w:cs="Times New Roman" w:hint="eastAsia"/>
                <w:szCs w:val="20"/>
              </w:rPr>
              <w:t>v</w:t>
            </w:r>
            <w:r w:rsidRPr="00B461AF">
              <w:rPr>
                <w:rFonts w:ascii="Times New Roman" w:eastAsiaTheme="minorEastAsia" w:hAnsi="Times New Roman" w:cs="Times New Roman"/>
                <w:szCs w:val="20"/>
              </w:rPr>
              <w:t>ivo</w:t>
            </w:r>
          </w:p>
        </w:tc>
        <w:tc>
          <w:tcPr>
            <w:tcW w:w="8527" w:type="dxa"/>
            <w:tcBorders>
              <w:top w:val="single" w:sz="4" w:space="0" w:color="auto"/>
              <w:left w:val="single" w:sz="4" w:space="0" w:color="auto"/>
              <w:bottom w:val="single" w:sz="4" w:space="0" w:color="auto"/>
              <w:right w:val="single" w:sz="4" w:space="0" w:color="auto"/>
            </w:tcBorders>
          </w:tcPr>
          <w:p w14:paraId="7FBBB2BF" w14:textId="77777777" w:rsidR="00D52276" w:rsidRDefault="00D52276" w:rsidP="00596F20">
            <w:pPr>
              <w:pStyle w:val="mc-p"/>
              <w:spacing w:before="0" w:beforeAutospacing="0" w:after="0" w:afterAutospacing="0"/>
              <w:contextualSpacing/>
              <w:rPr>
                <w:rFonts w:ascii="Times New Roman" w:eastAsiaTheme="minorEastAsia" w:hAnsi="Times New Roman" w:cs="Times New Roman"/>
                <w:szCs w:val="20"/>
              </w:rPr>
            </w:pPr>
            <w:r>
              <w:rPr>
                <w:rFonts w:ascii="Times New Roman" w:eastAsiaTheme="minorEastAsia" w:hAnsi="Times New Roman" w:cs="Times New Roman"/>
                <w:szCs w:val="20"/>
              </w:rPr>
              <w:t>There are 2 things to discuss here,</w:t>
            </w:r>
          </w:p>
          <w:p w14:paraId="5EC53BA7" w14:textId="77777777" w:rsidR="00D52276" w:rsidRPr="00B461AF" w:rsidRDefault="00D52276" w:rsidP="00596F20">
            <w:pPr>
              <w:pStyle w:val="mc-p"/>
              <w:numPr>
                <w:ilvl w:val="0"/>
                <w:numId w:val="58"/>
              </w:numPr>
              <w:spacing w:before="0" w:beforeAutospacing="0" w:after="0" w:afterAutospacing="0"/>
              <w:contextualSpacing/>
              <w:rPr>
                <w:rFonts w:ascii="Times New Roman" w:eastAsiaTheme="minorEastAsia" w:hAnsi="Times New Roman" w:cs="Times New Roman"/>
                <w:szCs w:val="20"/>
              </w:rPr>
            </w:pPr>
            <w:r>
              <w:rPr>
                <w:rFonts w:ascii="Times New Roman" w:eastAsiaTheme="minorEastAsia" w:hAnsi="Times New Roman" w:cs="Times New Roman"/>
                <w:szCs w:val="20"/>
              </w:rPr>
              <w:t xml:space="preserve">RRC </w:t>
            </w:r>
            <w:r>
              <w:rPr>
                <w:rFonts w:ascii="Times New Roman" w:hAnsi="Times New Roman"/>
              </w:rPr>
              <w:t>configuration for enabling a new feature</w:t>
            </w:r>
          </w:p>
          <w:p w14:paraId="4F8E4FA8" w14:textId="77777777" w:rsidR="00D52276" w:rsidRDefault="00D52276" w:rsidP="00596F20">
            <w:pPr>
              <w:pStyle w:val="mc-p"/>
              <w:numPr>
                <w:ilvl w:val="0"/>
                <w:numId w:val="58"/>
              </w:numPr>
              <w:spacing w:before="0" w:beforeAutospacing="0" w:after="0" w:afterAutospacing="0"/>
              <w:contextualSpacing/>
              <w:rPr>
                <w:rFonts w:ascii="Times New Roman" w:eastAsiaTheme="minorEastAsia" w:hAnsi="Times New Roman" w:cs="Times New Roman"/>
                <w:szCs w:val="20"/>
              </w:rPr>
            </w:pPr>
            <w:r>
              <w:rPr>
                <w:rFonts w:ascii="Times New Roman" w:eastAsiaTheme="minorEastAsia" w:hAnsi="Times New Roman" w:cs="Times New Roman"/>
                <w:szCs w:val="20"/>
              </w:rPr>
              <w:t>4Tx UE configured with 3Tx operation.</w:t>
            </w:r>
          </w:p>
          <w:p w14:paraId="2192BFA4" w14:textId="77777777" w:rsidR="00D52276" w:rsidRDefault="00D52276" w:rsidP="00596F20">
            <w:pPr>
              <w:pStyle w:val="mc-p"/>
              <w:spacing w:before="0" w:beforeAutospacing="0" w:after="0" w:afterAutospacing="0"/>
              <w:contextualSpacing/>
              <w:rPr>
                <w:rFonts w:ascii="Times New Roman" w:eastAsiaTheme="minorEastAsia" w:hAnsi="Times New Roman" w:cs="Times New Roman"/>
                <w:szCs w:val="20"/>
              </w:rPr>
            </w:pPr>
          </w:p>
          <w:p w14:paraId="15CEC7BA" w14:textId="77777777" w:rsidR="00D52276" w:rsidRDefault="00D52276" w:rsidP="00596F20">
            <w:pPr>
              <w:pStyle w:val="mc-p"/>
              <w:spacing w:before="0" w:beforeAutospacing="0" w:after="0" w:afterAutospacing="0"/>
              <w:contextualSpacing/>
              <w:rPr>
                <w:rFonts w:ascii="Times New Roman" w:eastAsiaTheme="minorEastAsia" w:hAnsi="Times New Roman" w:cs="Times New Roman"/>
                <w:szCs w:val="20"/>
              </w:rPr>
            </w:pPr>
            <w:r>
              <w:rPr>
                <w:rFonts w:ascii="Times New Roman" w:eastAsiaTheme="minorEastAsia" w:hAnsi="Times New Roman" w:cs="Times New Roman"/>
                <w:szCs w:val="20"/>
              </w:rPr>
              <w:t>For the issue 1), we can discuss the wording if really a new RRC configuration is needed, in our understanding configuring 4-port SRS for 3Tx capable UE enables the 3Tx operation.</w:t>
            </w:r>
          </w:p>
          <w:p w14:paraId="38D0F98C" w14:textId="77777777" w:rsidR="00D52276" w:rsidRPr="00B461AF" w:rsidRDefault="00D52276" w:rsidP="00596F20">
            <w:pPr>
              <w:pStyle w:val="mc-p"/>
              <w:spacing w:before="0" w:beforeAutospacing="0" w:after="0" w:afterAutospacing="0"/>
              <w:contextualSpacing/>
              <w:rPr>
                <w:rFonts w:ascii="Times New Roman" w:eastAsiaTheme="minorEastAsia" w:hAnsi="Times New Roman" w:cs="Times New Roman"/>
                <w:szCs w:val="20"/>
              </w:rPr>
            </w:pPr>
            <w:r>
              <w:rPr>
                <w:rFonts w:ascii="Times New Roman" w:eastAsiaTheme="minorEastAsia" w:hAnsi="Times New Roman" w:cs="Times New Roman"/>
                <w:szCs w:val="20"/>
              </w:rPr>
              <w:t>For the issue 2), I understand people are taking 4Tx UE configured with 2-port SRS as example, but in this case it is assume that UE</w:t>
            </w:r>
            <w:r>
              <w:rPr>
                <w:rFonts w:ascii="Times New Roman" w:eastAsiaTheme="minorEastAsia" w:hAnsi="Times New Roman" w:cs="Times New Roman" w:hint="eastAsia"/>
                <w:szCs w:val="20"/>
              </w:rPr>
              <w:t xml:space="preserve"> </w:t>
            </w:r>
            <w:r>
              <w:rPr>
                <w:rFonts w:ascii="Times New Roman" w:eastAsiaTheme="minorEastAsia" w:hAnsi="Times New Roman" w:cs="Times New Roman"/>
                <w:szCs w:val="20"/>
              </w:rPr>
              <w:t>virtualizes (also relevant to full power mode 2) the antennas to deliver 2 ports, hence for 4Tx partial coherent UE when configured with 2 port SRS, the spec defines this UE as non-coherent UE. Now, if 4Tx UE is configured with 3Tx operation, then what is the assumption here?</w:t>
            </w:r>
            <w:r>
              <w:rPr>
                <w:rFonts w:ascii="Times New Roman" w:eastAsiaTheme="minorEastAsia" w:hAnsi="Times New Roman" w:cs="Times New Roman" w:hint="eastAsia"/>
                <w:szCs w:val="20"/>
              </w:rPr>
              <w:t xml:space="preserve"> </w:t>
            </w:r>
            <w:r>
              <w:rPr>
                <w:rFonts w:ascii="Times New Roman" w:eastAsiaTheme="minorEastAsia" w:hAnsi="Times New Roman" w:cs="Times New Roman"/>
                <w:szCs w:val="20"/>
              </w:rPr>
              <w:t xml:space="preserve">Take an example, 17+17+17+17dBm UE architecture power class 3 for 4Tx UE, if 3 Tx operation is configured for this UE, there are 3 PAs (17+17+17dBm), then what is power class assumed in this operation?  </w:t>
            </w:r>
          </w:p>
        </w:tc>
      </w:tr>
      <w:tr w:rsidR="00704001" w14:paraId="25C13BD1" w14:textId="77777777">
        <w:trPr>
          <w:trHeight w:val="242"/>
        </w:trPr>
        <w:tc>
          <w:tcPr>
            <w:tcW w:w="1643" w:type="dxa"/>
            <w:tcBorders>
              <w:top w:val="single" w:sz="4" w:space="0" w:color="auto"/>
              <w:left w:val="single" w:sz="4" w:space="0" w:color="auto"/>
              <w:bottom w:val="single" w:sz="4" w:space="0" w:color="auto"/>
              <w:right w:val="single" w:sz="4" w:space="0" w:color="auto"/>
            </w:tcBorders>
          </w:tcPr>
          <w:p w14:paraId="5B9F4966" w14:textId="01F5A7B4" w:rsidR="00704001" w:rsidRPr="00D52276" w:rsidRDefault="000734C7">
            <w:pPr>
              <w:pStyle w:val="mc-p"/>
              <w:spacing w:before="0" w:beforeAutospacing="0" w:after="0" w:afterAutospacing="0"/>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X</w:t>
            </w:r>
            <w:r>
              <w:rPr>
                <w:rFonts w:ascii="Times New Roman" w:eastAsiaTheme="minorEastAsia" w:hAnsi="Times New Roman" w:cs="Times New Roman"/>
                <w:szCs w:val="20"/>
              </w:rPr>
              <w:t>iaomi</w:t>
            </w:r>
          </w:p>
        </w:tc>
        <w:tc>
          <w:tcPr>
            <w:tcW w:w="8527" w:type="dxa"/>
            <w:tcBorders>
              <w:top w:val="single" w:sz="4" w:space="0" w:color="auto"/>
              <w:left w:val="single" w:sz="4" w:space="0" w:color="auto"/>
              <w:bottom w:val="single" w:sz="4" w:space="0" w:color="auto"/>
              <w:right w:val="single" w:sz="4" w:space="0" w:color="auto"/>
            </w:tcBorders>
          </w:tcPr>
          <w:p w14:paraId="08CFC4E5" w14:textId="7540A3A2" w:rsidR="00704001" w:rsidRDefault="000734C7">
            <w:pPr>
              <w:pStyle w:val="mc-p"/>
              <w:spacing w:before="0" w:beforeAutospacing="0" w:after="0" w:afterAutospacing="0"/>
              <w:contextualSpacing/>
              <w:rPr>
                <w:rFonts w:ascii="Times New Roman" w:eastAsiaTheme="minorEastAsia" w:hAnsi="Times New Roman" w:cs="Times New Roman"/>
                <w:szCs w:val="20"/>
              </w:rPr>
            </w:pPr>
            <w:r>
              <w:rPr>
                <w:rFonts w:ascii="Times New Roman" w:eastAsiaTheme="minorEastAsia" w:hAnsi="Times New Roman" w:cs="Times New Roman"/>
                <w:szCs w:val="20"/>
              </w:rPr>
              <w:t xml:space="preserve"> We are ok to have the new RRC parameter due to RAN2 guidance. The 4TX UE fallback to 3TX still needs more discussion as a separate issue.</w:t>
            </w:r>
          </w:p>
        </w:tc>
      </w:tr>
      <w:tr w:rsidR="00704001" w14:paraId="4AAF1775" w14:textId="77777777">
        <w:tc>
          <w:tcPr>
            <w:tcW w:w="1643" w:type="dxa"/>
            <w:tcBorders>
              <w:top w:val="single" w:sz="4" w:space="0" w:color="auto"/>
              <w:left w:val="single" w:sz="4" w:space="0" w:color="auto"/>
              <w:bottom w:val="single" w:sz="4" w:space="0" w:color="auto"/>
              <w:right w:val="single" w:sz="4" w:space="0" w:color="auto"/>
            </w:tcBorders>
          </w:tcPr>
          <w:p w14:paraId="0120845E" w14:textId="77777777" w:rsidR="00704001" w:rsidRDefault="00704001">
            <w:pPr>
              <w:pStyle w:val="mc-p"/>
              <w:spacing w:before="0" w:beforeAutospacing="0" w:after="0" w:afterAutospacing="0"/>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5782A98B" w14:textId="77777777" w:rsidR="00704001" w:rsidRDefault="00704001">
            <w:pPr>
              <w:pStyle w:val="mc-p"/>
              <w:spacing w:before="0" w:beforeAutospacing="0" w:after="0" w:afterAutospacing="0"/>
              <w:contextualSpacing/>
              <w:rPr>
                <w:rFonts w:ascii="Times New Roman" w:eastAsiaTheme="minorEastAsia" w:hAnsi="Times New Roman" w:cs="Times New Roman"/>
                <w:szCs w:val="20"/>
              </w:rPr>
            </w:pPr>
          </w:p>
        </w:tc>
      </w:tr>
      <w:tr w:rsidR="00704001" w14:paraId="281050B5" w14:textId="77777777">
        <w:trPr>
          <w:trHeight w:val="179"/>
        </w:trPr>
        <w:tc>
          <w:tcPr>
            <w:tcW w:w="1643" w:type="dxa"/>
            <w:tcBorders>
              <w:top w:val="single" w:sz="4" w:space="0" w:color="auto"/>
              <w:left w:val="single" w:sz="4" w:space="0" w:color="auto"/>
              <w:bottom w:val="single" w:sz="4" w:space="0" w:color="auto"/>
              <w:right w:val="single" w:sz="4" w:space="0" w:color="auto"/>
            </w:tcBorders>
          </w:tcPr>
          <w:p w14:paraId="3A23C044" w14:textId="77777777" w:rsidR="00704001" w:rsidRDefault="00704001">
            <w:pPr>
              <w:pStyle w:val="mc-p"/>
              <w:spacing w:before="0" w:beforeAutospacing="0" w:after="0" w:afterAutospacing="0"/>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0893C59A" w14:textId="77777777" w:rsidR="00704001" w:rsidRDefault="00704001">
            <w:pPr>
              <w:pStyle w:val="mc-p"/>
              <w:spacing w:before="0" w:beforeAutospacing="0" w:after="0" w:afterAutospacing="0"/>
              <w:contextualSpacing/>
              <w:rPr>
                <w:rFonts w:ascii="Times New Roman" w:eastAsiaTheme="minorEastAsia" w:hAnsi="Times New Roman" w:cs="Times New Roman"/>
                <w:szCs w:val="20"/>
              </w:rPr>
            </w:pPr>
          </w:p>
        </w:tc>
      </w:tr>
      <w:tr w:rsidR="00704001" w14:paraId="00E310D4" w14:textId="77777777">
        <w:tc>
          <w:tcPr>
            <w:tcW w:w="1643" w:type="dxa"/>
            <w:tcBorders>
              <w:top w:val="single" w:sz="4" w:space="0" w:color="auto"/>
              <w:left w:val="single" w:sz="4" w:space="0" w:color="auto"/>
              <w:bottom w:val="single" w:sz="4" w:space="0" w:color="auto"/>
              <w:right w:val="single" w:sz="4" w:space="0" w:color="auto"/>
            </w:tcBorders>
          </w:tcPr>
          <w:p w14:paraId="14F4E63B" w14:textId="77777777" w:rsidR="00704001" w:rsidRDefault="00704001">
            <w:pPr>
              <w:pStyle w:val="mc-p"/>
              <w:spacing w:before="0" w:beforeAutospacing="0" w:after="0" w:afterAutospacing="0"/>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12311AEF" w14:textId="77777777" w:rsidR="00704001" w:rsidRDefault="00704001">
            <w:pPr>
              <w:pStyle w:val="mc-p"/>
              <w:spacing w:before="0" w:beforeAutospacing="0" w:after="0" w:afterAutospacing="0"/>
              <w:contextualSpacing/>
              <w:rPr>
                <w:rFonts w:ascii="Times New Roman" w:eastAsiaTheme="minorEastAsia" w:hAnsi="Times New Roman" w:cs="Times New Roman"/>
                <w:szCs w:val="20"/>
              </w:rPr>
            </w:pPr>
          </w:p>
        </w:tc>
      </w:tr>
      <w:tr w:rsidR="00704001" w14:paraId="58062662" w14:textId="77777777">
        <w:tc>
          <w:tcPr>
            <w:tcW w:w="1643" w:type="dxa"/>
            <w:tcBorders>
              <w:top w:val="single" w:sz="4" w:space="0" w:color="auto"/>
              <w:left w:val="single" w:sz="4" w:space="0" w:color="auto"/>
              <w:bottom w:val="single" w:sz="4" w:space="0" w:color="auto"/>
              <w:right w:val="single" w:sz="4" w:space="0" w:color="auto"/>
            </w:tcBorders>
          </w:tcPr>
          <w:p w14:paraId="22094BDE" w14:textId="77777777" w:rsidR="00704001" w:rsidRDefault="00704001">
            <w:pPr>
              <w:pStyle w:val="mc-p"/>
              <w:spacing w:before="0" w:beforeAutospacing="0" w:after="0" w:afterAutospacing="0"/>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59B035A0" w14:textId="77777777" w:rsidR="00704001" w:rsidRDefault="00704001">
            <w:pPr>
              <w:pStyle w:val="mc-p"/>
              <w:spacing w:before="0" w:beforeAutospacing="0" w:after="0" w:afterAutospacing="0"/>
              <w:contextualSpacing/>
              <w:rPr>
                <w:rFonts w:ascii="Times New Roman" w:hAnsi="Times New Roman" w:cs="Times New Roman"/>
                <w:szCs w:val="20"/>
              </w:rPr>
            </w:pPr>
          </w:p>
        </w:tc>
      </w:tr>
      <w:tr w:rsidR="00704001" w14:paraId="31ED3EB3" w14:textId="77777777">
        <w:tc>
          <w:tcPr>
            <w:tcW w:w="1643" w:type="dxa"/>
            <w:tcBorders>
              <w:top w:val="single" w:sz="4" w:space="0" w:color="auto"/>
              <w:left w:val="single" w:sz="4" w:space="0" w:color="auto"/>
              <w:bottom w:val="single" w:sz="4" w:space="0" w:color="auto"/>
              <w:right w:val="single" w:sz="4" w:space="0" w:color="auto"/>
            </w:tcBorders>
          </w:tcPr>
          <w:p w14:paraId="7EFB6B4B" w14:textId="77777777" w:rsidR="00704001" w:rsidRDefault="00704001">
            <w:pPr>
              <w:pStyle w:val="mc-p"/>
              <w:spacing w:before="0" w:beforeAutospacing="0" w:after="0" w:afterAutospacing="0"/>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0E501974" w14:textId="77777777" w:rsidR="00704001" w:rsidRDefault="00704001">
            <w:pPr>
              <w:pStyle w:val="mc-p"/>
              <w:spacing w:before="0" w:beforeAutospacing="0" w:after="0" w:afterAutospacing="0"/>
              <w:contextualSpacing/>
              <w:rPr>
                <w:rFonts w:ascii="Times New Roman" w:hAnsi="Times New Roman" w:cs="Times New Roman"/>
                <w:szCs w:val="20"/>
              </w:rPr>
            </w:pPr>
          </w:p>
        </w:tc>
      </w:tr>
      <w:tr w:rsidR="00704001" w14:paraId="1538771B" w14:textId="77777777">
        <w:trPr>
          <w:trHeight w:val="224"/>
        </w:trPr>
        <w:tc>
          <w:tcPr>
            <w:tcW w:w="1643" w:type="dxa"/>
            <w:tcBorders>
              <w:top w:val="single" w:sz="4" w:space="0" w:color="auto"/>
              <w:left w:val="single" w:sz="4" w:space="0" w:color="auto"/>
              <w:bottom w:val="single" w:sz="4" w:space="0" w:color="auto"/>
              <w:right w:val="single" w:sz="4" w:space="0" w:color="auto"/>
            </w:tcBorders>
          </w:tcPr>
          <w:p w14:paraId="758B1E68" w14:textId="77777777" w:rsidR="00704001" w:rsidRDefault="00704001">
            <w:pPr>
              <w:pStyle w:val="mc-p"/>
              <w:spacing w:before="0" w:beforeAutospacing="0" w:after="0" w:afterAutospacing="0"/>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751A83A0" w14:textId="77777777" w:rsidR="00704001" w:rsidRDefault="00704001">
            <w:pPr>
              <w:pStyle w:val="mc-p"/>
              <w:spacing w:before="0" w:beforeAutospacing="0" w:after="0" w:afterAutospacing="0"/>
              <w:contextualSpacing/>
              <w:rPr>
                <w:rFonts w:ascii="Times New Roman" w:eastAsiaTheme="minorEastAsia" w:hAnsi="Times New Roman" w:cs="Times New Roman"/>
                <w:szCs w:val="20"/>
              </w:rPr>
            </w:pPr>
          </w:p>
        </w:tc>
      </w:tr>
      <w:tr w:rsidR="00704001" w14:paraId="15FE752B" w14:textId="77777777">
        <w:trPr>
          <w:trHeight w:val="224"/>
        </w:trPr>
        <w:tc>
          <w:tcPr>
            <w:tcW w:w="1643" w:type="dxa"/>
            <w:tcBorders>
              <w:top w:val="single" w:sz="4" w:space="0" w:color="auto"/>
              <w:left w:val="single" w:sz="4" w:space="0" w:color="auto"/>
              <w:bottom w:val="single" w:sz="4" w:space="0" w:color="auto"/>
              <w:right w:val="single" w:sz="4" w:space="0" w:color="auto"/>
            </w:tcBorders>
          </w:tcPr>
          <w:p w14:paraId="323E0287" w14:textId="77777777" w:rsidR="00704001" w:rsidRDefault="00704001">
            <w:pPr>
              <w:pStyle w:val="mc-p"/>
              <w:spacing w:before="0" w:beforeAutospacing="0" w:after="0" w:afterAutospacing="0"/>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0FF3C5F8" w14:textId="77777777" w:rsidR="00704001" w:rsidRDefault="00704001">
            <w:pPr>
              <w:pStyle w:val="mc-p"/>
              <w:spacing w:before="0" w:beforeAutospacing="0" w:after="0" w:afterAutospacing="0"/>
              <w:contextualSpacing/>
              <w:rPr>
                <w:rFonts w:ascii="Times New Roman" w:hAnsi="Times New Roman" w:cs="Times New Roman"/>
                <w:szCs w:val="20"/>
              </w:rPr>
            </w:pPr>
          </w:p>
        </w:tc>
      </w:tr>
      <w:tr w:rsidR="00704001" w14:paraId="2719064C" w14:textId="77777777">
        <w:trPr>
          <w:trHeight w:val="224"/>
        </w:trPr>
        <w:tc>
          <w:tcPr>
            <w:tcW w:w="1643" w:type="dxa"/>
            <w:tcBorders>
              <w:top w:val="single" w:sz="4" w:space="0" w:color="auto"/>
              <w:left w:val="single" w:sz="4" w:space="0" w:color="auto"/>
              <w:bottom w:val="single" w:sz="4" w:space="0" w:color="auto"/>
              <w:right w:val="single" w:sz="4" w:space="0" w:color="auto"/>
            </w:tcBorders>
          </w:tcPr>
          <w:p w14:paraId="5DE19D54" w14:textId="77777777" w:rsidR="00704001" w:rsidRDefault="00704001">
            <w:pPr>
              <w:pStyle w:val="mc-p"/>
              <w:spacing w:before="0" w:beforeAutospacing="0" w:after="0" w:afterAutospacing="0"/>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335D8DE3" w14:textId="77777777" w:rsidR="00704001" w:rsidRDefault="00704001">
            <w:pPr>
              <w:pStyle w:val="mc-p"/>
              <w:spacing w:before="0" w:beforeAutospacing="0" w:after="0" w:afterAutospacing="0"/>
              <w:contextualSpacing/>
              <w:rPr>
                <w:rFonts w:ascii="Times New Roman" w:hAnsi="Times New Roman" w:cs="Times New Roman"/>
                <w:szCs w:val="20"/>
              </w:rPr>
            </w:pPr>
          </w:p>
        </w:tc>
      </w:tr>
      <w:tr w:rsidR="00704001" w14:paraId="247E8219" w14:textId="77777777">
        <w:tc>
          <w:tcPr>
            <w:tcW w:w="1643" w:type="dxa"/>
            <w:tcBorders>
              <w:top w:val="single" w:sz="4" w:space="0" w:color="auto"/>
              <w:left w:val="single" w:sz="4" w:space="0" w:color="auto"/>
              <w:bottom w:val="single" w:sz="4" w:space="0" w:color="auto"/>
              <w:right w:val="single" w:sz="4" w:space="0" w:color="auto"/>
            </w:tcBorders>
          </w:tcPr>
          <w:p w14:paraId="06135A5E" w14:textId="77777777" w:rsidR="00704001" w:rsidRDefault="00704001">
            <w:pPr>
              <w:pStyle w:val="mc-p"/>
              <w:spacing w:before="0" w:beforeAutospacing="0" w:after="0" w:afterAutospacing="0"/>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2F7E89F0" w14:textId="77777777" w:rsidR="00704001" w:rsidRDefault="00704001">
            <w:pPr>
              <w:pStyle w:val="mc-p"/>
              <w:spacing w:before="0" w:beforeAutospacing="0" w:after="0" w:afterAutospacing="0"/>
              <w:contextualSpacing/>
              <w:rPr>
                <w:rFonts w:ascii="Times New Roman" w:eastAsiaTheme="minorEastAsia" w:hAnsi="Times New Roman" w:cs="Times New Roman"/>
                <w:szCs w:val="20"/>
              </w:rPr>
            </w:pPr>
          </w:p>
        </w:tc>
      </w:tr>
      <w:tr w:rsidR="00704001" w14:paraId="00554BCE" w14:textId="77777777">
        <w:trPr>
          <w:trHeight w:val="170"/>
        </w:trPr>
        <w:tc>
          <w:tcPr>
            <w:tcW w:w="1643" w:type="dxa"/>
            <w:tcBorders>
              <w:top w:val="single" w:sz="4" w:space="0" w:color="auto"/>
              <w:left w:val="single" w:sz="4" w:space="0" w:color="auto"/>
              <w:bottom w:val="single" w:sz="4" w:space="0" w:color="auto"/>
              <w:right w:val="single" w:sz="4" w:space="0" w:color="auto"/>
            </w:tcBorders>
          </w:tcPr>
          <w:p w14:paraId="2451BE9E" w14:textId="77777777" w:rsidR="00704001" w:rsidRDefault="00704001">
            <w:pPr>
              <w:pStyle w:val="mc-p"/>
              <w:spacing w:before="0" w:beforeAutospacing="0" w:after="0" w:afterAutospacing="0"/>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6F0A7C73" w14:textId="77777777" w:rsidR="00704001" w:rsidRDefault="00704001">
            <w:pPr>
              <w:pStyle w:val="mc-p"/>
              <w:spacing w:before="0" w:beforeAutospacing="0" w:after="0" w:afterAutospacing="0"/>
              <w:contextualSpacing/>
              <w:rPr>
                <w:rFonts w:ascii="Times New Roman" w:hAnsi="Times New Roman" w:cs="Times New Roman"/>
                <w:szCs w:val="20"/>
              </w:rPr>
            </w:pPr>
          </w:p>
        </w:tc>
      </w:tr>
      <w:tr w:rsidR="00704001" w14:paraId="14B59804" w14:textId="77777777">
        <w:tc>
          <w:tcPr>
            <w:tcW w:w="1643" w:type="dxa"/>
            <w:tcBorders>
              <w:top w:val="single" w:sz="4" w:space="0" w:color="auto"/>
              <w:left w:val="single" w:sz="4" w:space="0" w:color="auto"/>
              <w:bottom w:val="single" w:sz="4" w:space="0" w:color="auto"/>
              <w:right w:val="single" w:sz="4" w:space="0" w:color="auto"/>
            </w:tcBorders>
          </w:tcPr>
          <w:p w14:paraId="6349D368" w14:textId="77777777" w:rsidR="00704001" w:rsidRDefault="00704001">
            <w:pPr>
              <w:pStyle w:val="mc-p"/>
              <w:spacing w:before="0" w:beforeAutospacing="0" w:after="0" w:afterAutospacing="0"/>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2240381E" w14:textId="77777777" w:rsidR="00704001" w:rsidRDefault="00704001">
            <w:pPr>
              <w:pStyle w:val="mc-p"/>
              <w:spacing w:before="0" w:beforeAutospacing="0" w:after="0" w:afterAutospacing="0"/>
              <w:contextualSpacing/>
              <w:rPr>
                <w:rFonts w:ascii="Times New Roman" w:hAnsi="Times New Roman" w:cs="Times New Roman"/>
                <w:szCs w:val="20"/>
              </w:rPr>
            </w:pPr>
          </w:p>
        </w:tc>
      </w:tr>
      <w:tr w:rsidR="00704001" w14:paraId="7734F460" w14:textId="77777777">
        <w:tc>
          <w:tcPr>
            <w:tcW w:w="1643" w:type="dxa"/>
            <w:tcBorders>
              <w:top w:val="single" w:sz="4" w:space="0" w:color="auto"/>
              <w:left w:val="single" w:sz="4" w:space="0" w:color="auto"/>
              <w:bottom w:val="single" w:sz="4" w:space="0" w:color="auto"/>
              <w:right w:val="single" w:sz="4" w:space="0" w:color="auto"/>
            </w:tcBorders>
          </w:tcPr>
          <w:p w14:paraId="15957F03" w14:textId="77777777" w:rsidR="00704001" w:rsidRDefault="00704001">
            <w:pPr>
              <w:pStyle w:val="mc-p"/>
              <w:spacing w:before="0" w:beforeAutospacing="0" w:after="0" w:afterAutospacing="0"/>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23365A5A" w14:textId="77777777" w:rsidR="00704001" w:rsidRDefault="00704001">
            <w:pPr>
              <w:pStyle w:val="mc-p"/>
              <w:spacing w:before="0" w:beforeAutospacing="0" w:after="0" w:afterAutospacing="0"/>
              <w:contextualSpacing/>
              <w:rPr>
                <w:rFonts w:ascii="Times New Roman" w:hAnsi="Times New Roman" w:cs="Times New Roman"/>
                <w:szCs w:val="20"/>
              </w:rPr>
            </w:pPr>
          </w:p>
        </w:tc>
      </w:tr>
      <w:tr w:rsidR="00704001" w14:paraId="169F079B" w14:textId="77777777">
        <w:trPr>
          <w:trHeight w:val="224"/>
        </w:trPr>
        <w:tc>
          <w:tcPr>
            <w:tcW w:w="1643" w:type="dxa"/>
            <w:tcBorders>
              <w:top w:val="single" w:sz="4" w:space="0" w:color="auto"/>
              <w:left w:val="single" w:sz="4" w:space="0" w:color="auto"/>
              <w:bottom w:val="single" w:sz="4" w:space="0" w:color="auto"/>
              <w:right w:val="single" w:sz="4" w:space="0" w:color="auto"/>
            </w:tcBorders>
          </w:tcPr>
          <w:p w14:paraId="4590043B" w14:textId="77777777" w:rsidR="00704001" w:rsidRDefault="00704001">
            <w:pPr>
              <w:pStyle w:val="mc-p"/>
              <w:spacing w:before="0" w:beforeAutospacing="0" w:after="0" w:afterAutospacing="0"/>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40FF20ED" w14:textId="77777777" w:rsidR="00704001" w:rsidRDefault="00704001">
            <w:pPr>
              <w:pStyle w:val="mc-p"/>
              <w:spacing w:before="0" w:beforeAutospacing="0" w:after="0" w:afterAutospacing="0"/>
              <w:contextualSpacing/>
              <w:rPr>
                <w:rFonts w:ascii="Times New Roman" w:hAnsi="Times New Roman" w:cs="Times New Roman"/>
                <w:szCs w:val="20"/>
              </w:rPr>
            </w:pPr>
          </w:p>
        </w:tc>
      </w:tr>
      <w:tr w:rsidR="00704001" w14:paraId="33F01B98" w14:textId="77777777">
        <w:trPr>
          <w:trHeight w:val="224"/>
        </w:trPr>
        <w:tc>
          <w:tcPr>
            <w:tcW w:w="1643" w:type="dxa"/>
            <w:tcBorders>
              <w:top w:val="single" w:sz="4" w:space="0" w:color="auto"/>
              <w:left w:val="single" w:sz="4" w:space="0" w:color="auto"/>
              <w:bottom w:val="single" w:sz="4" w:space="0" w:color="auto"/>
              <w:right w:val="single" w:sz="4" w:space="0" w:color="auto"/>
            </w:tcBorders>
          </w:tcPr>
          <w:p w14:paraId="6DF3812C" w14:textId="77777777" w:rsidR="00704001" w:rsidRDefault="00704001">
            <w:pPr>
              <w:pStyle w:val="mc-p"/>
              <w:spacing w:before="0" w:beforeAutospacing="0" w:after="0" w:afterAutospacing="0"/>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31AF7A35" w14:textId="77777777" w:rsidR="00704001" w:rsidRDefault="00704001">
            <w:pPr>
              <w:pStyle w:val="mc-p"/>
              <w:spacing w:before="0" w:beforeAutospacing="0" w:after="0" w:afterAutospacing="0"/>
              <w:contextualSpacing/>
              <w:rPr>
                <w:rFonts w:ascii="Times New Roman" w:hAnsi="Times New Roman" w:cs="Times New Roman"/>
                <w:szCs w:val="20"/>
              </w:rPr>
            </w:pPr>
          </w:p>
        </w:tc>
      </w:tr>
      <w:tr w:rsidR="00704001" w14:paraId="496A4903" w14:textId="77777777">
        <w:tc>
          <w:tcPr>
            <w:tcW w:w="1643" w:type="dxa"/>
            <w:tcBorders>
              <w:top w:val="single" w:sz="4" w:space="0" w:color="auto"/>
              <w:left w:val="single" w:sz="4" w:space="0" w:color="auto"/>
              <w:bottom w:val="single" w:sz="4" w:space="0" w:color="auto"/>
              <w:right w:val="single" w:sz="4" w:space="0" w:color="auto"/>
            </w:tcBorders>
          </w:tcPr>
          <w:p w14:paraId="1D5F75FB" w14:textId="77777777" w:rsidR="00704001" w:rsidRDefault="00704001">
            <w:pPr>
              <w:pStyle w:val="mc-p"/>
              <w:spacing w:before="0" w:beforeAutospacing="0" w:after="0" w:afterAutospacing="0"/>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723DD6E7" w14:textId="77777777" w:rsidR="00704001" w:rsidRDefault="00704001">
            <w:pPr>
              <w:pStyle w:val="mc-p"/>
              <w:spacing w:before="0" w:beforeAutospacing="0" w:after="0" w:afterAutospacing="0"/>
              <w:contextualSpacing/>
              <w:rPr>
                <w:rFonts w:ascii="Times New Roman" w:hAnsi="Times New Roman" w:cs="Times New Roman"/>
                <w:szCs w:val="20"/>
              </w:rPr>
            </w:pPr>
          </w:p>
        </w:tc>
      </w:tr>
      <w:tr w:rsidR="00704001" w14:paraId="75C25C7F" w14:textId="77777777">
        <w:tc>
          <w:tcPr>
            <w:tcW w:w="1643" w:type="dxa"/>
            <w:tcBorders>
              <w:top w:val="single" w:sz="4" w:space="0" w:color="auto"/>
              <w:left w:val="single" w:sz="4" w:space="0" w:color="auto"/>
              <w:bottom w:val="single" w:sz="4" w:space="0" w:color="auto"/>
              <w:right w:val="single" w:sz="4" w:space="0" w:color="auto"/>
            </w:tcBorders>
          </w:tcPr>
          <w:p w14:paraId="0D7FE3EA" w14:textId="77777777" w:rsidR="00704001" w:rsidRDefault="00704001">
            <w:pPr>
              <w:pStyle w:val="mc-p"/>
              <w:spacing w:before="0" w:beforeAutospacing="0" w:after="0" w:afterAutospacing="0"/>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7E574A17" w14:textId="77777777" w:rsidR="00704001" w:rsidRDefault="00704001">
            <w:pPr>
              <w:pStyle w:val="mc-p"/>
              <w:spacing w:before="0" w:beforeAutospacing="0" w:after="0" w:afterAutospacing="0"/>
              <w:contextualSpacing/>
              <w:rPr>
                <w:rFonts w:ascii="Times New Roman" w:hAnsi="Times New Roman" w:cs="Times New Roman"/>
                <w:szCs w:val="20"/>
              </w:rPr>
            </w:pPr>
          </w:p>
        </w:tc>
      </w:tr>
      <w:tr w:rsidR="00704001" w14:paraId="26C819A6" w14:textId="77777777">
        <w:tc>
          <w:tcPr>
            <w:tcW w:w="1643" w:type="dxa"/>
            <w:tcBorders>
              <w:top w:val="single" w:sz="4" w:space="0" w:color="auto"/>
              <w:left w:val="single" w:sz="4" w:space="0" w:color="auto"/>
              <w:bottom w:val="single" w:sz="4" w:space="0" w:color="auto"/>
              <w:right w:val="single" w:sz="4" w:space="0" w:color="auto"/>
            </w:tcBorders>
          </w:tcPr>
          <w:p w14:paraId="3C6375FD" w14:textId="77777777" w:rsidR="00704001" w:rsidRDefault="00704001">
            <w:pPr>
              <w:pStyle w:val="mc-p"/>
              <w:spacing w:before="0" w:beforeAutospacing="0" w:after="0" w:afterAutospacing="0"/>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4EB23C82" w14:textId="77777777" w:rsidR="00704001" w:rsidRDefault="00704001">
            <w:pPr>
              <w:pStyle w:val="mc-p"/>
              <w:spacing w:before="0" w:beforeAutospacing="0" w:after="0" w:afterAutospacing="0"/>
              <w:contextualSpacing/>
              <w:rPr>
                <w:rFonts w:ascii="Times New Roman" w:hAnsi="Times New Roman" w:cs="Times New Roman"/>
                <w:szCs w:val="20"/>
              </w:rPr>
            </w:pPr>
          </w:p>
        </w:tc>
      </w:tr>
      <w:tr w:rsidR="00704001" w14:paraId="386B24DC" w14:textId="77777777">
        <w:tc>
          <w:tcPr>
            <w:tcW w:w="1643" w:type="dxa"/>
            <w:tcBorders>
              <w:top w:val="single" w:sz="4" w:space="0" w:color="auto"/>
              <w:left w:val="single" w:sz="4" w:space="0" w:color="auto"/>
              <w:bottom w:val="single" w:sz="4" w:space="0" w:color="auto"/>
              <w:right w:val="single" w:sz="4" w:space="0" w:color="auto"/>
            </w:tcBorders>
          </w:tcPr>
          <w:p w14:paraId="658CC7A6" w14:textId="77777777" w:rsidR="00704001" w:rsidRDefault="00704001">
            <w:pPr>
              <w:pStyle w:val="mc-p"/>
              <w:spacing w:before="0" w:beforeAutospacing="0" w:after="0" w:afterAutospacing="0"/>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64D41D0B" w14:textId="77777777" w:rsidR="00704001" w:rsidRDefault="00704001">
            <w:pPr>
              <w:pStyle w:val="mc-p"/>
              <w:spacing w:before="0" w:beforeAutospacing="0" w:after="0" w:afterAutospacing="0"/>
              <w:contextualSpacing/>
              <w:rPr>
                <w:rFonts w:ascii="Times New Roman" w:hAnsi="Times New Roman" w:cs="Times New Roman"/>
                <w:szCs w:val="20"/>
              </w:rPr>
            </w:pPr>
          </w:p>
        </w:tc>
      </w:tr>
    </w:tbl>
    <w:p w14:paraId="0171DB0D" w14:textId="77777777" w:rsidR="00704001" w:rsidRDefault="00704001">
      <w:pPr>
        <w:pStyle w:val="BodyText"/>
        <w:spacing w:after="0"/>
        <w:ind w:firstLine="288"/>
        <w:contextualSpacing/>
        <w:rPr>
          <w:rFonts w:ascii="Times New Roman" w:hAnsi="Times New Roman"/>
          <w:smallCaps/>
        </w:rPr>
      </w:pPr>
    </w:p>
    <w:p w14:paraId="07ED2E02" w14:textId="77777777" w:rsidR="00704001" w:rsidRDefault="00704001">
      <w:pPr>
        <w:contextualSpacing/>
      </w:pPr>
    </w:p>
    <w:p w14:paraId="310AC39E" w14:textId="77777777" w:rsidR="00704001" w:rsidRDefault="00FB6458">
      <w:pPr>
        <w:pStyle w:val="Heading1"/>
        <w:numPr>
          <w:ilvl w:val="0"/>
          <w:numId w:val="52"/>
        </w:numPr>
        <w:spacing w:before="0" w:after="0" w:line="240" w:lineRule="auto"/>
        <w:contextualSpacing/>
        <w:jc w:val="both"/>
        <w:rPr>
          <w:lang w:val="en-US"/>
        </w:rPr>
      </w:pPr>
      <w:r>
        <w:rPr>
          <w:rFonts w:ascii="Times New Roman" w:hAnsi="Times New Roman"/>
          <w:smallCaps/>
          <w:lang w:val="en-US"/>
        </w:rPr>
        <w:t>Feature-lead Proposals for Approval</w:t>
      </w:r>
    </w:p>
    <w:p w14:paraId="04FF4EEB" w14:textId="77777777" w:rsidR="00704001" w:rsidRDefault="00704001">
      <w:pPr>
        <w:contextualSpacing/>
      </w:pPr>
    </w:p>
    <w:p w14:paraId="51834647" w14:textId="77777777" w:rsidR="00704001" w:rsidRDefault="00FB6458">
      <w:pPr>
        <w:pStyle w:val="Heading1"/>
        <w:numPr>
          <w:ilvl w:val="1"/>
          <w:numId w:val="52"/>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342BFD21" w14:textId="77777777" w:rsidR="00704001" w:rsidRDefault="00704001">
      <w:pPr>
        <w:pStyle w:val="BodyText"/>
        <w:spacing w:after="0"/>
        <w:contextualSpacing/>
        <w:rPr>
          <w:rFonts w:ascii="Times New Roman" w:hAnsi="Times New Roman"/>
          <w:b/>
          <w:bCs/>
          <w:i/>
          <w:iCs/>
          <w:highlight w:val="yellow"/>
        </w:rPr>
      </w:pPr>
    </w:p>
    <w:p w14:paraId="169AA95E" w14:textId="77777777" w:rsidR="00704001" w:rsidRDefault="00FB6458">
      <w:pPr>
        <w:contextualSpacing/>
        <w:rPr>
          <w:rFonts w:ascii="Times New Roman" w:hAnsi="Times New Roman" w:cs="Times New Roman"/>
          <w:b/>
        </w:rPr>
      </w:pPr>
      <w:r>
        <w:rPr>
          <w:rFonts w:ascii="Times New Roman" w:hAnsi="Times New Roman" w:cs="Times New Roman"/>
          <w:b/>
        </w:rPr>
        <w:t xml:space="preserve">Conclusion 2.4: </w:t>
      </w:r>
    </w:p>
    <w:p w14:paraId="46602E79" w14:textId="77777777" w:rsidR="00704001" w:rsidRDefault="00FB6458" w:rsidP="008C4A1A">
      <w:pPr>
        <w:contextualSpacing/>
        <w:jc w:val="both"/>
        <w:rPr>
          <w:rFonts w:ascii="Times New Roman" w:hAnsi="Times New Roman" w:cs="Times New Roman"/>
        </w:rPr>
      </w:pPr>
      <w:r>
        <w:rPr>
          <w:rFonts w:ascii="Times New Roman" w:hAnsi="Times New Roman" w:cs="Times New Roman"/>
        </w:rPr>
        <w:t>Support to reuse SRS features (i.e., cyclic shift hopping, and comb offset hopping) in Rel-18 for SRS resource set with usage of codebook based 3TX PUSCH transmission, without introducing new UE capabilities (i.e., reusing Rel-18 UE capabilities).</w:t>
      </w:r>
    </w:p>
    <w:p w14:paraId="72E3C20D" w14:textId="77777777" w:rsidR="00704001" w:rsidRDefault="00FB6458">
      <w:pPr>
        <w:contextualSpacing/>
        <w:rPr>
          <w:rFonts w:ascii="Times New Roman" w:hAnsi="Times New Roman" w:cs="Times New Roman"/>
        </w:rPr>
      </w:pPr>
      <w:r>
        <w:rPr>
          <w:rFonts w:ascii="Times New Roman" w:hAnsi="Times New Roman" w:cs="Times New Roman"/>
        </w:rPr>
        <w:t>Note: The conclusion does not include the Rel-18 8-port-specific SRS features.</w:t>
      </w:r>
    </w:p>
    <w:p w14:paraId="269874B8" w14:textId="77777777" w:rsidR="00704001" w:rsidRDefault="00FB6458">
      <w:pPr>
        <w:contextualSpacing/>
        <w:rPr>
          <w:rFonts w:ascii="Times New Roman" w:eastAsia="SimSun" w:hAnsi="Times New Roman" w:cs="Times New Roman"/>
          <w:smallCaps/>
          <w:kern w:val="0"/>
          <w:sz w:val="36"/>
          <w:szCs w:val="20"/>
        </w:rPr>
      </w:pPr>
      <w:r>
        <w:rPr>
          <w:rFonts w:ascii="Times New Roman" w:hAnsi="Times New Roman" w:cs="Times New Roman"/>
          <w:i/>
          <w:iCs/>
          <w:color w:val="FF0000"/>
        </w:rPr>
        <w:t xml:space="preserve"> </w:t>
      </w:r>
      <w:r>
        <w:rPr>
          <w:rFonts w:ascii="Times New Roman" w:eastAsia="SimSun" w:hAnsi="Times New Roman" w:cs="Times New Roman"/>
          <w:smallCaps/>
          <w:kern w:val="0"/>
          <w:sz w:val="36"/>
          <w:szCs w:val="20"/>
        </w:rPr>
        <w:t xml:space="preserve"> </w:t>
      </w:r>
    </w:p>
    <w:p w14:paraId="41C28465" w14:textId="77777777" w:rsidR="00704001" w:rsidRDefault="00FB6458">
      <w:pPr>
        <w:pStyle w:val="Heading1"/>
        <w:numPr>
          <w:ilvl w:val="1"/>
          <w:numId w:val="52"/>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tbl>
      <w:tblPr>
        <w:tblStyle w:val="TableGrid"/>
        <w:tblW w:w="0" w:type="auto"/>
        <w:tblLook w:val="04A0" w:firstRow="1" w:lastRow="0" w:firstColumn="1" w:lastColumn="0" w:noHBand="0" w:noVBand="1"/>
      </w:tblPr>
      <w:tblGrid>
        <w:gridCol w:w="10160"/>
      </w:tblGrid>
      <w:tr w:rsidR="008C4A1A" w14:paraId="1FE52236" w14:textId="77777777" w:rsidTr="001E7CCC">
        <w:tc>
          <w:tcPr>
            <w:tcW w:w="10160" w:type="dxa"/>
          </w:tcPr>
          <w:p w14:paraId="2779BE46" w14:textId="089A914C" w:rsidR="008C4A1A" w:rsidRDefault="008C4A1A" w:rsidP="001E7CCC">
            <w:pPr>
              <w:pStyle w:val="BodyText"/>
              <w:spacing w:after="0"/>
              <w:contextualSpacing/>
              <w:rPr>
                <w:rFonts w:ascii="Times New Roman" w:hAnsi="Times New Roman"/>
              </w:rPr>
            </w:pPr>
            <w:r>
              <w:rPr>
                <w:rFonts w:ascii="Times New Roman" w:hAnsi="Times New Roman"/>
              </w:rPr>
              <w:t>(R1-2001513)</w:t>
            </w:r>
          </w:p>
          <w:p w14:paraId="14C8847A" w14:textId="77777777" w:rsidR="008C4A1A" w:rsidRDefault="008C4A1A" w:rsidP="001E7CCC">
            <w:pPr>
              <w:pStyle w:val="BodyText"/>
              <w:spacing w:after="0"/>
              <w:contextualSpacing/>
              <w:rPr>
                <w:rFonts w:ascii="Times New Roman" w:hAnsi="Times New Roman"/>
                <w:b/>
                <w:bCs/>
              </w:rPr>
            </w:pPr>
          </w:p>
          <w:p w14:paraId="7AF7FC32" w14:textId="1CDB6336" w:rsidR="008C4A1A" w:rsidRDefault="008C4A1A" w:rsidP="001E7CCC">
            <w:pPr>
              <w:pStyle w:val="BodyText"/>
              <w:spacing w:after="0"/>
              <w:contextualSpacing/>
              <w:rPr>
                <w:rFonts w:ascii="Times New Roman" w:hAnsi="Times New Roman"/>
              </w:rPr>
            </w:pPr>
            <w:r>
              <w:rPr>
                <w:rFonts w:ascii="Times New Roman" w:hAnsi="Times New Roman"/>
                <w:b/>
                <w:bCs/>
              </w:rPr>
              <w:t>5</w:t>
            </w:r>
            <w:r>
              <w:rPr>
                <w:rFonts w:ascii="Times New Roman" w:hAnsi="Times New Roman"/>
              </w:rPr>
              <w:t xml:space="preserve">     </w:t>
            </w:r>
            <w:r w:rsidRPr="00AF0459">
              <w:rPr>
                <w:rFonts w:ascii="Times New Roman" w:hAnsi="Times New Roman"/>
              </w:rPr>
              <w:t>Avoid defining functionality that has no RRC configuration but is dependent on capability bits</w:t>
            </w:r>
            <w:r>
              <w:rPr>
                <w:rFonts w:ascii="Times New Roman" w:hAnsi="Times New Roman"/>
              </w:rPr>
              <w:t>.</w:t>
            </w:r>
          </w:p>
          <w:p w14:paraId="1692FC48" w14:textId="77777777" w:rsidR="008C4A1A" w:rsidRDefault="008C4A1A" w:rsidP="001E7CCC">
            <w:pPr>
              <w:pStyle w:val="BodyText"/>
              <w:spacing w:after="0"/>
              <w:contextualSpacing/>
              <w:rPr>
                <w:rFonts w:ascii="Times New Roman" w:hAnsi="Times New Roman"/>
              </w:rPr>
            </w:pPr>
            <w:r>
              <w:rPr>
                <w:rFonts w:ascii="Times New Roman" w:hAnsi="Times New Roman"/>
              </w:rPr>
              <w:t>The specification should not be written so that the network determines what configuration it can use for a UE implicitly by the reported UE capabilities. Instead, the gNB should always configure the UE explicitly by DL RRC signalling, respecting the reported capabilities.</w:t>
            </w:r>
          </w:p>
        </w:tc>
      </w:tr>
    </w:tbl>
    <w:p w14:paraId="7BB826F1" w14:textId="77777777" w:rsidR="008C4A1A" w:rsidRPr="008C4A1A" w:rsidRDefault="008C4A1A" w:rsidP="008C4A1A">
      <w:pPr>
        <w:pStyle w:val="BodyText"/>
        <w:spacing w:before="120"/>
        <w:contextualSpacing/>
        <w:rPr>
          <w:rFonts w:ascii="Times New Roman" w:hAnsi="Times New Roman"/>
          <w:b/>
          <w:bCs/>
          <w:i/>
          <w:iCs/>
          <w:highlight w:val="yellow"/>
        </w:rPr>
      </w:pPr>
    </w:p>
    <w:p w14:paraId="165F373A" w14:textId="62BAF737" w:rsidR="008C4A1A" w:rsidRDefault="008C4A1A" w:rsidP="008C4A1A">
      <w:pPr>
        <w:pStyle w:val="BodyText"/>
        <w:spacing w:before="120"/>
        <w:contextualSpacing/>
        <w:rPr>
          <w:rFonts w:ascii="Times New Roman" w:hAnsi="Times New Roman"/>
          <w:b/>
          <w:bCs/>
          <w:i/>
          <w:iCs/>
          <w:lang w:val="en-GB"/>
        </w:rPr>
      </w:pPr>
      <w:r>
        <w:rPr>
          <w:rFonts w:ascii="Times New Roman" w:hAnsi="Times New Roman"/>
          <w:b/>
          <w:bCs/>
          <w:i/>
          <w:iCs/>
          <w:highlight w:val="yellow"/>
          <w:lang w:val="en-GB"/>
        </w:rPr>
        <w:t>Proposal 2.1:</w:t>
      </w:r>
      <w:r>
        <w:rPr>
          <w:rFonts w:ascii="Times New Roman" w:hAnsi="Times New Roman"/>
          <w:b/>
          <w:bCs/>
          <w:i/>
          <w:iCs/>
          <w:lang w:val="en-GB"/>
        </w:rPr>
        <w:t xml:space="preserve"> </w:t>
      </w:r>
    </w:p>
    <w:p w14:paraId="5DD65A99" w14:textId="77777777" w:rsidR="008C4A1A" w:rsidRDefault="008C4A1A" w:rsidP="008C4A1A">
      <w:pPr>
        <w:pStyle w:val="BodyText"/>
        <w:spacing w:before="120"/>
        <w:contextualSpacing/>
        <w:jc w:val="both"/>
        <w:rPr>
          <w:rFonts w:ascii="Times New Roman" w:hAnsi="Times New Roman"/>
          <w:i/>
          <w:iCs/>
          <w:lang w:val="en-GB"/>
        </w:rPr>
      </w:pPr>
      <w:r>
        <w:rPr>
          <w:rFonts w:ascii="Times New Roman" w:hAnsi="Times New Roman"/>
          <w:i/>
          <w:iCs/>
          <w:lang w:val="en-GB"/>
        </w:rPr>
        <w:t xml:space="preserve">Support introduction of a new RRC parameter for enabling a configured 4-port SRS resource </w:t>
      </w:r>
      <w:r>
        <w:rPr>
          <w:rFonts w:ascii="Times New Roman" w:hAnsi="Times New Roman"/>
          <w:i/>
          <w:iCs/>
          <w:strike/>
        </w:rPr>
        <w:t>as a 3-port SRS resource</w:t>
      </w:r>
      <w:r>
        <w:rPr>
          <w:rFonts w:ascii="Times New Roman" w:hAnsi="Times New Roman"/>
          <w:i/>
          <w:iCs/>
        </w:rPr>
        <w:t xml:space="preserve"> </w:t>
      </w:r>
      <w:r>
        <w:rPr>
          <w:rFonts w:ascii="Times New Roman" w:hAnsi="Times New Roman"/>
          <w:i/>
          <w:iCs/>
          <w:color w:val="FF0000"/>
        </w:rPr>
        <w:t>with port 1003 disabled</w:t>
      </w:r>
      <w:r>
        <w:rPr>
          <w:rFonts w:ascii="Times New Roman" w:hAnsi="Times New Roman"/>
          <w:i/>
          <w:iCs/>
          <w:lang w:val="en-GB"/>
        </w:rPr>
        <w:t>.</w:t>
      </w:r>
    </w:p>
    <w:p w14:paraId="035E9812" w14:textId="77777777" w:rsidR="008C4A1A" w:rsidRDefault="008C4A1A" w:rsidP="008C4A1A">
      <w:pPr>
        <w:pStyle w:val="BodyText"/>
        <w:spacing w:after="0"/>
        <w:ind w:left="360"/>
        <w:contextualSpacing/>
        <w:jc w:val="both"/>
        <w:rPr>
          <w:rFonts w:ascii="Times New Roman" w:hAnsi="Times New Roman"/>
          <w:b/>
          <w:bCs/>
          <w:i/>
          <w:iCs/>
          <w:highlight w:val="yellow"/>
        </w:rPr>
      </w:pPr>
    </w:p>
    <w:p w14:paraId="5EFCA103" w14:textId="77777777" w:rsidR="008C4A1A" w:rsidRDefault="008C4A1A" w:rsidP="008C4A1A">
      <w:pPr>
        <w:pStyle w:val="BodyText"/>
        <w:spacing w:after="0"/>
        <w:contextualSpacing/>
        <w:jc w:val="both"/>
        <w:rPr>
          <w:rFonts w:ascii="Times New Roman" w:hAnsi="Times New Roman"/>
          <w:i/>
          <w:iCs/>
        </w:rPr>
      </w:pPr>
      <w:r>
        <w:rPr>
          <w:rFonts w:ascii="Times New Roman" w:hAnsi="Times New Roman"/>
          <w:b/>
          <w:bCs/>
          <w:i/>
          <w:iCs/>
          <w:highlight w:val="yellow"/>
        </w:rPr>
        <w:t>Conclusion 2.1:</w:t>
      </w:r>
      <w:r>
        <w:rPr>
          <w:rFonts w:ascii="Times New Roman" w:hAnsi="Times New Roman"/>
          <w:i/>
          <w:iCs/>
        </w:rPr>
        <w:t xml:space="preserve"> There is no consensus in RAN1 to support introduction of a new RRC parameter for enabling a configured 4-port SRS resource </w:t>
      </w:r>
      <w:r>
        <w:rPr>
          <w:rFonts w:ascii="Times New Roman" w:hAnsi="Times New Roman"/>
          <w:i/>
          <w:iCs/>
          <w:strike/>
        </w:rPr>
        <w:t>as a 3-port SRS resource</w:t>
      </w:r>
      <w:r>
        <w:rPr>
          <w:rFonts w:ascii="Times New Roman" w:hAnsi="Times New Roman"/>
          <w:i/>
          <w:iCs/>
        </w:rPr>
        <w:t xml:space="preserve"> </w:t>
      </w:r>
      <w:r>
        <w:rPr>
          <w:rFonts w:ascii="Times New Roman" w:hAnsi="Times New Roman"/>
          <w:i/>
          <w:iCs/>
          <w:color w:val="FF0000"/>
        </w:rPr>
        <w:t xml:space="preserve">with port 1003 disabled </w:t>
      </w:r>
      <w:r>
        <w:rPr>
          <w:rFonts w:ascii="Times New Roman" w:hAnsi="Times New Roman"/>
          <w:i/>
          <w:iCs/>
        </w:rPr>
        <w:t>in Rel-19.</w:t>
      </w:r>
    </w:p>
    <w:p w14:paraId="1CB9CBF4" w14:textId="77777777" w:rsidR="008C4A1A" w:rsidRDefault="008C4A1A" w:rsidP="008C4A1A">
      <w:pPr>
        <w:pStyle w:val="BodyText"/>
        <w:spacing w:after="0"/>
        <w:ind w:left="360"/>
        <w:contextualSpacing/>
        <w:jc w:val="both"/>
        <w:rPr>
          <w:rFonts w:ascii="Times New Roman" w:hAnsi="Times New Roman"/>
        </w:rPr>
      </w:pPr>
    </w:p>
    <w:p w14:paraId="7DC7F9C9" w14:textId="77777777" w:rsidR="008C4A1A" w:rsidRDefault="008C4A1A" w:rsidP="008C4A1A">
      <w:pPr>
        <w:pStyle w:val="BodyText"/>
        <w:spacing w:after="0"/>
        <w:ind w:left="360"/>
        <w:contextualSpacing/>
        <w:rPr>
          <w:rFonts w:ascii="Times New Roman" w:hAnsi="Times New Roman"/>
        </w:rPr>
      </w:pPr>
    </w:p>
    <w:p w14:paraId="54DE8335" w14:textId="77777777" w:rsidR="00704001" w:rsidRDefault="00704001">
      <w:pPr>
        <w:contextualSpacing/>
        <w:rPr>
          <w:b/>
          <w:bCs/>
          <w:i/>
          <w:iCs/>
          <w:highlight w:val="yellow"/>
        </w:rPr>
      </w:pPr>
    </w:p>
    <w:p w14:paraId="775C65C3" w14:textId="77777777" w:rsidR="00704001" w:rsidRDefault="00704001">
      <w:pPr>
        <w:contextualSpacing/>
      </w:pPr>
    </w:p>
    <w:p w14:paraId="2EB8DE0E" w14:textId="77777777" w:rsidR="00704001" w:rsidRDefault="00FB6458">
      <w:pPr>
        <w:pStyle w:val="Heading1"/>
        <w:numPr>
          <w:ilvl w:val="1"/>
          <w:numId w:val="52"/>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3 </w:t>
      </w:r>
    </w:p>
    <w:p w14:paraId="052B8E70" w14:textId="77777777" w:rsidR="00704001" w:rsidRDefault="00FB6458">
      <w:pPr>
        <w:contextualSpacing/>
        <w:rPr>
          <w:rFonts w:ascii="Times" w:hAnsi="Times" w:cs="Times"/>
          <w:highlight w:val="yellow"/>
        </w:rPr>
      </w:pPr>
      <w:r>
        <w:rPr>
          <w:rFonts w:ascii="Times" w:hAnsi="Times" w:cs="Times"/>
          <w:highlight w:val="yellow"/>
        </w:rPr>
        <w:t>Void</w:t>
      </w:r>
    </w:p>
    <w:p w14:paraId="73041FDF" w14:textId="77777777" w:rsidR="00704001" w:rsidRDefault="00704001">
      <w:pPr>
        <w:contextualSpacing/>
      </w:pPr>
    </w:p>
    <w:p w14:paraId="0047AF44" w14:textId="77777777" w:rsidR="00704001" w:rsidRDefault="00704001">
      <w:pPr>
        <w:contextualSpacing/>
      </w:pPr>
    </w:p>
    <w:p w14:paraId="591B83EA" w14:textId="77777777" w:rsidR="00704001" w:rsidRDefault="00FB6458">
      <w:pPr>
        <w:pStyle w:val="Heading1"/>
        <w:numPr>
          <w:ilvl w:val="0"/>
          <w:numId w:val="52"/>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Style w:val="TableGrid"/>
        <w:tblW w:w="0" w:type="auto"/>
        <w:tblLook w:val="04A0" w:firstRow="1" w:lastRow="0" w:firstColumn="1" w:lastColumn="0" w:noHBand="0" w:noVBand="1"/>
      </w:tblPr>
      <w:tblGrid>
        <w:gridCol w:w="1531"/>
        <w:gridCol w:w="8629"/>
      </w:tblGrid>
      <w:tr w:rsidR="00704001" w14:paraId="55128CFD" w14:textId="77777777">
        <w:tc>
          <w:tcPr>
            <w:tcW w:w="2425" w:type="dxa"/>
            <w:tcBorders>
              <w:top w:val="single" w:sz="4" w:space="0" w:color="auto"/>
              <w:left w:val="single" w:sz="4" w:space="0" w:color="auto"/>
              <w:bottom w:val="single" w:sz="4" w:space="0" w:color="auto"/>
              <w:right w:val="single" w:sz="4" w:space="0" w:color="auto"/>
            </w:tcBorders>
          </w:tcPr>
          <w:p w14:paraId="0FA09B67" w14:textId="77777777" w:rsidR="00704001" w:rsidRDefault="00FB6458">
            <w:pPr>
              <w:spacing w:before="0" w:line="240" w:lineRule="auto"/>
              <w:contextualSpacing/>
              <w:rPr>
                <w:rFonts w:ascii="Times New Roman" w:hAnsi="Times New Roman" w:cs="Times New Roman"/>
              </w:rPr>
            </w:pPr>
            <w:r>
              <w:rPr>
                <w:rFonts w:ascii="Times New Roman" w:eastAsia="Times New Roman" w:hAnsi="Times New Roman" w:cs="Times New Roman"/>
              </w:rPr>
              <w:t>Huawei, HiSilicon</w:t>
            </w:r>
          </w:p>
        </w:tc>
        <w:tc>
          <w:tcPr>
            <w:tcW w:w="10383" w:type="dxa"/>
            <w:tcBorders>
              <w:top w:val="single" w:sz="4" w:space="0" w:color="auto"/>
              <w:left w:val="single" w:sz="4" w:space="0" w:color="auto"/>
              <w:bottom w:val="single" w:sz="4" w:space="0" w:color="auto"/>
              <w:right w:val="single" w:sz="4" w:space="0" w:color="auto"/>
            </w:tcBorders>
          </w:tcPr>
          <w:p w14:paraId="1F7675CB" w14:textId="77777777" w:rsidR="00704001" w:rsidRDefault="00FB6458">
            <w:pPr>
              <w:adjustRightInd w:val="0"/>
              <w:snapToGrid w:val="0"/>
              <w:spacing w:before="0" w:line="240" w:lineRule="auto"/>
              <w:contextualSpacing/>
              <w:rPr>
                <w:rFonts w:ascii="Times New Roman" w:eastAsia="SimSun" w:hAnsi="Times New Roman" w:cs="Times New Roman"/>
                <w:bCs/>
                <w:i/>
                <w:iCs/>
              </w:rPr>
            </w:pPr>
            <w:r>
              <w:rPr>
                <w:rFonts w:ascii="Times New Roman" w:hAnsi="Times New Roman" w:cs="Times New Roman"/>
                <w:b/>
                <w:i/>
                <w:iCs/>
              </w:rPr>
              <w:t xml:space="preserve">Proposal 1: </w:t>
            </w:r>
            <w:r>
              <w:rPr>
                <w:rFonts w:ascii="Times New Roman" w:hAnsi="Times New Roman" w:cs="Times New Roman"/>
                <w:bCs/>
                <w:i/>
                <w:iCs/>
              </w:rPr>
              <w:t>Support to introduce a new RRC parameter so that a 4Tx UE can be indicated to mute the 4</w:t>
            </w:r>
            <w:r>
              <w:rPr>
                <w:rFonts w:ascii="Times New Roman" w:hAnsi="Times New Roman" w:cs="Times New Roman"/>
                <w:bCs/>
                <w:i/>
                <w:iCs/>
                <w:vertAlign w:val="superscript"/>
              </w:rPr>
              <w:t>th</w:t>
            </w:r>
            <w:r>
              <w:rPr>
                <w:rFonts w:ascii="Times New Roman" w:hAnsi="Times New Roman" w:cs="Times New Roman"/>
                <w:bCs/>
                <w:i/>
                <w:iCs/>
              </w:rPr>
              <w:t xml:space="preserve"> SRS port during SRS transmission.</w:t>
            </w:r>
          </w:p>
          <w:p w14:paraId="1E91A924" w14:textId="77777777" w:rsidR="00704001" w:rsidRDefault="00704001">
            <w:pPr>
              <w:spacing w:before="0" w:line="240" w:lineRule="auto"/>
              <w:contextualSpacing/>
              <w:rPr>
                <w:rFonts w:ascii="Times New Roman" w:hAnsi="Times New Roman" w:cs="Times New Roman"/>
                <w:i/>
                <w:iCs/>
              </w:rPr>
            </w:pPr>
          </w:p>
        </w:tc>
      </w:tr>
      <w:tr w:rsidR="00704001" w14:paraId="4BF702D5" w14:textId="77777777">
        <w:tc>
          <w:tcPr>
            <w:tcW w:w="2425" w:type="dxa"/>
            <w:tcBorders>
              <w:top w:val="single" w:sz="4" w:space="0" w:color="auto"/>
              <w:left w:val="single" w:sz="4" w:space="0" w:color="auto"/>
              <w:bottom w:val="single" w:sz="4" w:space="0" w:color="auto"/>
              <w:right w:val="single" w:sz="4" w:space="0" w:color="auto"/>
            </w:tcBorders>
          </w:tcPr>
          <w:p w14:paraId="43B7A79E" w14:textId="77777777" w:rsidR="00704001" w:rsidRDefault="00FB6458">
            <w:pPr>
              <w:spacing w:before="0" w:line="240" w:lineRule="auto"/>
              <w:contextualSpacing/>
              <w:rPr>
                <w:rFonts w:ascii="Times New Roman" w:hAnsi="Times New Roman" w:cs="Times New Roman"/>
              </w:rPr>
            </w:pPr>
            <w:r>
              <w:rPr>
                <w:rFonts w:ascii="Times New Roman" w:eastAsia="Times New Roman" w:hAnsi="Times New Roman" w:cs="Times New Roman"/>
              </w:rPr>
              <w:t>InterDigital, Inc.</w:t>
            </w:r>
          </w:p>
        </w:tc>
        <w:tc>
          <w:tcPr>
            <w:tcW w:w="10383" w:type="dxa"/>
            <w:tcBorders>
              <w:top w:val="single" w:sz="4" w:space="0" w:color="auto"/>
              <w:left w:val="single" w:sz="4" w:space="0" w:color="auto"/>
              <w:bottom w:val="single" w:sz="4" w:space="0" w:color="auto"/>
              <w:right w:val="single" w:sz="4" w:space="0" w:color="auto"/>
            </w:tcBorders>
          </w:tcPr>
          <w:p w14:paraId="77A62CD7" w14:textId="77777777" w:rsidR="00704001" w:rsidRDefault="00FB6458">
            <w:p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b/>
                <w:i/>
                <w:iCs/>
              </w:rPr>
              <w:t>Proposal 1:</w:t>
            </w:r>
            <w:r>
              <w:rPr>
                <w:rFonts w:ascii="Times New Roman" w:eastAsia="SimSun" w:hAnsi="Times New Roman" w:cs="Times New Roman"/>
                <w:i/>
                <w:iCs/>
              </w:rPr>
              <w:t xml:space="preserve"> To enable downlink CSI estimation by a 3TX UE, support 3T6R antenna switching where:</w:t>
            </w:r>
          </w:p>
          <w:p w14:paraId="3D132925"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Two Rel-19 3-port SRS resources are transmitted in different symbols</w:t>
            </w:r>
          </w:p>
          <w:p w14:paraId="231E3FCB"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Up to two SRS resource sets can be configured</w:t>
            </w:r>
          </w:p>
          <w:p w14:paraId="5A820FEF"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 xml:space="preserve"> The resourceType for a configured SRS resource set can be one of ‘semi-persistent’, ‘periodic’ and ‘aperiodic’</w:t>
            </w:r>
          </w:p>
          <w:p w14:paraId="4AAA1EB6" w14:textId="77777777" w:rsidR="00704001" w:rsidRDefault="00FB6458">
            <w:p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b/>
                <w:i/>
                <w:iCs/>
              </w:rPr>
              <w:t>Proposal 2:</w:t>
            </w:r>
            <w:r>
              <w:rPr>
                <w:rFonts w:ascii="Times New Roman" w:eastAsia="SimSun" w:hAnsi="Times New Roman" w:cs="Times New Roman"/>
                <w:i/>
                <w:iCs/>
              </w:rPr>
              <w:t xml:space="preserve"> To support non-codebook-based precoding by a 3TX UE, reuse the existing SRI indication tables up to </w:t>
            </w:r>
            <w:r>
              <w:rPr>
                <w:rFonts w:ascii="Times New Roman" w:eastAsia="SimSun" w:hAnsi="Times New Roman" w:cs="Times New Roman"/>
                <w:i/>
                <w:iCs/>
                <w:position w:val="-12"/>
              </w:rPr>
              <w:object w:dxaOrig="807" w:dyaOrig="300" w14:anchorId="40838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5pt" o:ole="">
                  <v:imagedata r:id="rId13" o:title=""/>
                </v:shape>
                <o:OLEObject Type="Embed" ProgID="Msxml2.SAXXMLReader.6.0" ShapeID="_x0000_i1025" DrawAspect="Content" ObjectID="_1785733270" r:id="rId14"/>
              </w:object>
            </w:r>
            <w:r>
              <w:rPr>
                <w:rFonts w:ascii="Times New Roman" w:eastAsia="SimSun" w:hAnsi="Times New Roman" w:cs="Times New Roman"/>
                <w:i/>
                <w:iCs/>
              </w:rPr>
              <w:t xml:space="preserve">. </w:t>
            </w:r>
          </w:p>
          <w:p w14:paraId="7B69129E" w14:textId="77777777" w:rsidR="00704001" w:rsidRDefault="00FB6458">
            <w:p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b/>
                <w:i/>
                <w:iCs/>
              </w:rPr>
              <w:t>Proposal 3:</w:t>
            </w:r>
            <w:r>
              <w:rPr>
                <w:rFonts w:ascii="Times New Roman" w:eastAsia="SimSun" w:hAnsi="Times New Roman" w:cs="Times New Roman"/>
                <w:i/>
                <w:iCs/>
              </w:rPr>
              <w:t xml:space="preserve"> Study further codebook enhancements to adapt the precoders for the cross-polarized case.</w:t>
            </w:r>
          </w:p>
          <w:p w14:paraId="08FC23D3" w14:textId="77777777" w:rsidR="00704001" w:rsidRDefault="00FB6458">
            <w:p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 xml:space="preserve"> </w:t>
            </w:r>
          </w:p>
        </w:tc>
      </w:tr>
      <w:tr w:rsidR="00704001" w14:paraId="19F1E1F4" w14:textId="77777777">
        <w:tc>
          <w:tcPr>
            <w:tcW w:w="2425" w:type="dxa"/>
            <w:tcBorders>
              <w:top w:val="single" w:sz="4" w:space="0" w:color="auto"/>
              <w:left w:val="single" w:sz="4" w:space="0" w:color="auto"/>
              <w:bottom w:val="single" w:sz="4" w:space="0" w:color="auto"/>
              <w:right w:val="single" w:sz="4" w:space="0" w:color="auto"/>
            </w:tcBorders>
          </w:tcPr>
          <w:p w14:paraId="5E349386" w14:textId="77777777" w:rsidR="00704001" w:rsidRDefault="00FB6458">
            <w:pPr>
              <w:spacing w:before="0" w:line="240" w:lineRule="auto"/>
              <w:contextualSpacing/>
              <w:rPr>
                <w:rFonts w:ascii="Times New Roman" w:hAnsi="Times New Roman" w:cs="Times New Roman"/>
              </w:rPr>
            </w:pPr>
            <w:r>
              <w:rPr>
                <w:rFonts w:ascii="Times New Roman" w:eastAsia="Times New Roman" w:hAnsi="Times New Roman" w:cs="Times New Roman"/>
              </w:rPr>
              <w:t>MediaTek Inc.</w:t>
            </w:r>
          </w:p>
        </w:tc>
        <w:tc>
          <w:tcPr>
            <w:tcW w:w="10383" w:type="dxa"/>
            <w:tcBorders>
              <w:top w:val="single" w:sz="4" w:space="0" w:color="auto"/>
              <w:left w:val="single" w:sz="4" w:space="0" w:color="auto"/>
              <w:bottom w:val="single" w:sz="4" w:space="0" w:color="auto"/>
              <w:right w:val="single" w:sz="4" w:space="0" w:color="auto"/>
            </w:tcBorders>
          </w:tcPr>
          <w:p w14:paraId="220C55F8" w14:textId="77777777" w:rsidR="00704001" w:rsidRDefault="00FB6458">
            <w:pPr>
              <w:spacing w:before="0" w:line="240" w:lineRule="auto"/>
              <w:contextualSpacing/>
              <w:rPr>
                <w:rFonts w:ascii="Times New Roman" w:hAnsi="Times New Roman" w:cs="Times New Roman"/>
                <w:i/>
                <w:iCs/>
              </w:rPr>
            </w:pPr>
            <w:r>
              <w:rPr>
                <w:rFonts w:ascii="Times New Roman" w:hAnsi="Times New Roman" w:cs="Times New Roman"/>
                <w:b/>
                <w:bCs/>
                <w:i/>
                <w:iCs/>
              </w:rPr>
              <w:t>Proposal 1</w:t>
            </w:r>
            <w:r>
              <w:rPr>
                <w:rFonts w:ascii="Times New Roman" w:hAnsi="Times New Roman" w:cs="Times New Roman"/>
                <w:i/>
                <w:iCs/>
              </w:rPr>
              <w:t xml:space="preserve">: Not in support of reverting the conclusion on SRS antenna switching. </w:t>
            </w:r>
          </w:p>
          <w:p w14:paraId="4E4AE036" w14:textId="77777777" w:rsidR="00704001" w:rsidRDefault="00FB6458">
            <w:pPr>
              <w:spacing w:before="0" w:line="240" w:lineRule="auto"/>
              <w:contextualSpacing/>
              <w:rPr>
                <w:rFonts w:ascii="Times New Roman" w:hAnsi="Times New Roman" w:cs="Times New Roman"/>
                <w:i/>
                <w:iCs/>
              </w:rPr>
            </w:pPr>
            <w:r>
              <w:rPr>
                <w:rFonts w:ascii="Times New Roman" w:hAnsi="Times New Roman" w:cs="Times New Roman"/>
                <w:b/>
                <w:bCs/>
                <w:i/>
                <w:iCs/>
              </w:rPr>
              <w:t>Proposal 2</w:t>
            </w:r>
            <w:r>
              <w:rPr>
                <w:rFonts w:ascii="Times New Roman" w:hAnsi="Times New Roman" w:cs="Times New Roman"/>
                <w:i/>
                <w:iCs/>
              </w:rPr>
              <w:t xml:space="preserve">: Discuss whether to support partial coherent codebooks for 3Tx. </w:t>
            </w:r>
          </w:p>
          <w:p w14:paraId="29885EA5"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 xml:space="preserve">If partial coherent codebooks are supported, the codebooks mentioned below can be a starting point for the discussion. </w:t>
            </w:r>
          </w:p>
          <w:p w14:paraId="6FA3B069"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Also, to keep the uniformity in terms of TPMI size with non-coherent UE, we can further compromise on Rank 2 precoders.</w:t>
            </w:r>
          </w:p>
          <w:p w14:paraId="75B3AF7E"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Note: Keep track of the progress and decision to be taken in RAN#105</w:t>
            </w:r>
          </w:p>
          <w:p w14:paraId="09605EA7" w14:textId="77777777" w:rsidR="00704001" w:rsidRDefault="00FB6458">
            <w:pPr>
              <w:spacing w:before="0" w:line="240" w:lineRule="auto"/>
              <w:contextualSpacing/>
              <w:rPr>
                <w:rFonts w:ascii="Times New Roman" w:hAnsi="Times New Roman" w:cs="Times New Roman"/>
                <w:i/>
                <w:iCs/>
              </w:rPr>
            </w:pPr>
            <w:r>
              <w:rPr>
                <w:rFonts w:ascii="Times New Roman" w:hAnsi="Times New Roman" w:cs="Times New Roman"/>
                <w:i/>
                <w:noProof/>
              </w:rPr>
              <w:drawing>
                <wp:inline distT="0" distB="0" distL="0" distR="0" wp14:anchorId="11554BF5" wp14:editId="104FA0F1">
                  <wp:extent cx="3162300" cy="1460500"/>
                  <wp:effectExtent l="0" t="0" r="0" b="6350"/>
                  <wp:docPr id="1862881824" name="Picture 1" descr="A black and white math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881824" name="Picture 1" descr="A black and white math equations&#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162300" cy="1460500"/>
                          </a:xfrm>
                          <a:prstGeom prst="rect">
                            <a:avLst/>
                          </a:prstGeom>
                          <a:noFill/>
                          <a:ln>
                            <a:noFill/>
                          </a:ln>
                        </pic:spPr>
                      </pic:pic>
                    </a:graphicData>
                  </a:graphic>
                </wp:inline>
              </w:drawing>
            </w:r>
          </w:p>
          <w:p w14:paraId="511BD31B" w14:textId="77777777" w:rsidR="00704001" w:rsidRDefault="00FB6458">
            <w:pPr>
              <w:spacing w:before="0" w:line="240" w:lineRule="auto"/>
              <w:contextualSpacing/>
              <w:rPr>
                <w:rFonts w:ascii="Times New Roman" w:hAnsi="Times New Roman" w:cs="Times New Roman"/>
                <w:i/>
                <w:iCs/>
              </w:rPr>
            </w:pPr>
            <w:r>
              <w:rPr>
                <w:rFonts w:ascii="Times New Roman" w:hAnsi="Times New Roman" w:cs="Times New Roman"/>
                <w:b/>
                <w:bCs/>
                <w:i/>
                <w:iCs/>
              </w:rPr>
              <w:t>Proposal 3</w:t>
            </w:r>
            <w:r>
              <w:rPr>
                <w:rFonts w:ascii="Times New Roman" w:hAnsi="Times New Roman" w:cs="Times New Roman"/>
                <w:i/>
                <w:iCs/>
              </w:rPr>
              <w:t xml:space="preserve">: Introduce a new RRC parameter for Rel-19 3Tx UE to differentiate from the Legacy 4Tx UE. </w:t>
            </w:r>
          </w:p>
          <w:p w14:paraId="337E939E" w14:textId="77777777" w:rsidR="00704001" w:rsidRDefault="00704001">
            <w:pPr>
              <w:spacing w:before="0" w:line="240" w:lineRule="auto"/>
              <w:contextualSpacing/>
              <w:rPr>
                <w:rFonts w:ascii="Times New Roman" w:hAnsi="Times New Roman" w:cs="Times New Roman"/>
                <w:i/>
                <w:iCs/>
              </w:rPr>
            </w:pPr>
          </w:p>
        </w:tc>
      </w:tr>
      <w:tr w:rsidR="00704001" w14:paraId="51B71313" w14:textId="77777777">
        <w:tc>
          <w:tcPr>
            <w:tcW w:w="2425" w:type="dxa"/>
            <w:tcBorders>
              <w:top w:val="single" w:sz="4" w:space="0" w:color="auto"/>
              <w:left w:val="single" w:sz="4" w:space="0" w:color="auto"/>
              <w:bottom w:val="single" w:sz="4" w:space="0" w:color="auto"/>
              <w:right w:val="single" w:sz="4" w:space="0" w:color="auto"/>
            </w:tcBorders>
          </w:tcPr>
          <w:p w14:paraId="6F76010A" w14:textId="77777777" w:rsidR="00704001" w:rsidRDefault="00FB6458">
            <w:pPr>
              <w:spacing w:before="0" w:line="240" w:lineRule="auto"/>
              <w:contextualSpacing/>
              <w:rPr>
                <w:rFonts w:ascii="Times New Roman" w:hAnsi="Times New Roman" w:cs="Times New Roman"/>
              </w:rPr>
            </w:pPr>
            <w:r>
              <w:rPr>
                <w:rFonts w:ascii="Times New Roman" w:eastAsia="Times New Roman" w:hAnsi="Times New Roman" w:cs="Times New Roman"/>
              </w:rPr>
              <w:t>Spreadtrum Communications</w:t>
            </w:r>
          </w:p>
        </w:tc>
        <w:tc>
          <w:tcPr>
            <w:tcW w:w="10383" w:type="dxa"/>
            <w:tcBorders>
              <w:top w:val="single" w:sz="4" w:space="0" w:color="auto"/>
              <w:left w:val="single" w:sz="4" w:space="0" w:color="auto"/>
              <w:bottom w:val="single" w:sz="4" w:space="0" w:color="auto"/>
              <w:right w:val="single" w:sz="4" w:space="0" w:color="auto"/>
            </w:tcBorders>
          </w:tcPr>
          <w:p w14:paraId="1D12CDB4" w14:textId="77777777" w:rsidR="00704001" w:rsidRDefault="00FB6458">
            <w:pPr>
              <w:spacing w:before="0" w:line="240" w:lineRule="auto"/>
              <w:contextualSpacing/>
              <w:rPr>
                <w:rFonts w:ascii="Times New Roman" w:hAnsi="Times New Roman" w:cs="Times New Roman"/>
                <w:b/>
                <w:i/>
                <w:iCs/>
              </w:rPr>
            </w:pPr>
            <w:r>
              <w:rPr>
                <w:rFonts w:ascii="Times New Roman" w:hAnsi="Times New Roman" w:cs="Times New Roman"/>
                <w:b/>
                <w:i/>
                <w:iCs/>
              </w:rPr>
              <w:t xml:space="preserve">Proposal 1: </w:t>
            </w:r>
            <w:r>
              <w:rPr>
                <w:rFonts w:ascii="Times New Roman" w:hAnsi="Times New Roman" w:cs="Times New Roman"/>
                <w:bCs/>
                <w:i/>
                <w:iCs/>
              </w:rPr>
              <w:t>For UE with 3Tx capability, the maximum number of SRS ports could be 4.</w:t>
            </w:r>
          </w:p>
          <w:p w14:paraId="756A299C" w14:textId="77777777" w:rsidR="00704001" w:rsidRDefault="00FB6458">
            <w:pPr>
              <w:adjustRightInd w:val="0"/>
              <w:snapToGrid w:val="0"/>
              <w:spacing w:before="0" w:line="240" w:lineRule="auto"/>
              <w:contextualSpacing/>
              <w:rPr>
                <w:rFonts w:ascii="Times New Roman" w:hAnsi="Times New Roman" w:cs="Times New Roman"/>
                <w:b/>
                <w:i/>
                <w:iCs/>
              </w:rPr>
            </w:pPr>
            <w:r>
              <w:rPr>
                <w:rFonts w:ascii="Times New Roman" w:hAnsi="Times New Roman" w:cs="Times New Roman"/>
                <w:b/>
                <w:i/>
                <w:iCs/>
              </w:rPr>
              <w:t xml:space="preserve">Proposal 2: </w:t>
            </w:r>
            <w:r>
              <w:rPr>
                <w:rFonts w:ascii="Times New Roman" w:hAnsi="Times New Roman" w:cs="Times New Roman"/>
                <w:bCs/>
                <w:i/>
                <w:iCs/>
              </w:rPr>
              <w:t>UE supporting 3Tx capability should not be configured with 4Tx capability.</w:t>
            </w:r>
          </w:p>
          <w:p w14:paraId="04CB40DC" w14:textId="77777777" w:rsidR="00704001" w:rsidRDefault="00FB6458">
            <w:pPr>
              <w:adjustRightInd w:val="0"/>
              <w:snapToGrid w:val="0"/>
              <w:spacing w:before="0" w:line="240" w:lineRule="auto"/>
              <w:contextualSpacing/>
              <w:rPr>
                <w:rFonts w:ascii="Times New Roman" w:hAnsi="Times New Roman" w:cs="Times New Roman"/>
                <w:bCs/>
                <w:i/>
                <w:iCs/>
              </w:rPr>
            </w:pPr>
            <w:r>
              <w:rPr>
                <w:rFonts w:ascii="Times New Roman" w:hAnsi="Times New Roman" w:cs="Times New Roman"/>
                <w:b/>
                <w:i/>
                <w:iCs/>
              </w:rPr>
              <w:t xml:space="preserve">Proposal 3: </w:t>
            </w:r>
            <w:r>
              <w:rPr>
                <w:rFonts w:ascii="Times New Roman" w:hAnsi="Times New Roman" w:cs="Times New Roman"/>
                <w:bCs/>
                <w:i/>
                <w:iCs/>
              </w:rPr>
              <w:t>No need to introduce a new RRC parameter to enable 3Tx function.</w:t>
            </w:r>
          </w:p>
          <w:p w14:paraId="0483DCB7" w14:textId="77777777" w:rsidR="00704001" w:rsidRDefault="00704001">
            <w:pPr>
              <w:spacing w:before="0" w:line="240" w:lineRule="auto"/>
              <w:contextualSpacing/>
              <w:rPr>
                <w:rFonts w:ascii="Times New Roman" w:hAnsi="Times New Roman" w:cs="Times New Roman"/>
                <w:i/>
                <w:iCs/>
              </w:rPr>
            </w:pPr>
          </w:p>
        </w:tc>
      </w:tr>
      <w:tr w:rsidR="00704001" w14:paraId="7F66A03A" w14:textId="77777777">
        <w:tc>
          <w:tcPr>
            <w:tcW w:w="2425" w:type="dxa"/>
            <w:tcBorders>
              <w:top w:val="single" w:sz="4" w:space="0" w:color="auto"/>
              <w:left w:val="single" w:sz="4" w:space="0" w:color="auto"/>
              <w:bottom w:val="single" w:sz="4" w:space="0" w:color="auto"/>
              <w:right w:val="single" w:sz="4" w:space="0" w:color="auto"/>
            </w:tcBorders>
          </w:tcPr>
          <w:p w14:paraId="77639B63" w14:textId="77777777" w:rsidR="00704001" w:rsidRDefault="00FB6458">
            <w:pPr>
              <w:spacing w:before="0" w:line="240" w:lineRule="auto"/>
              <w:contextualSpacing/>
              <w:rPr>
                <w:rFonts w:ascii="Times New Roman" w:hAnsi="Times New Roman" w:cs="Times New Roman"/>
              </w:rPr>
            </w:pPr>
            <w:r>
              <w:rPr>
                <w:rFonts w:ascii="Times New Roman" w:eastAsia="Times New Roman" w:hAnsi="Times New Roman" w:cs="Times New Roman"/>
              </w:rPr>
              <w:t>Google</w:t>
            </w:r>
          </w:p>
        </w:tc>
        <w:tc>
          <w:tcPr>
            <w:tcW w:w="10383" w:type="dxa"/>
            <w:tcBorders>
              <w:top w:val="single" w:sz="4" w:space="0" w:color="auto"/>
              <w:left w:val="single" w:sz="4" w:space="0" w:color="auto"/>
              <w:bottom w:val="single" w:sz="4" w:space="0" w:color="auto"/>
              <w:right w:val="single" w:sz="4" w:space="0" w:color="auto"/>
            </w:tcBorders>
          </w:tcPr>
          <w:p w14:paraId="434D1CDA" w14:textId="77777777" w:rsidR="00704001" w:rsidRDefault="00FB6458">
            <w:pPr>
              <w:pStyle w:val="0Maintext"/>
              <w:spacing w:before="0" w:after="0" w:afterAutospacing="0" w:line="240" w:lineRule="auto"/>
              <w:ind w:firstLine="0"/>
              <w:contextualSpacing/>
              <w:rPr>
                <w:rFonts w:ascii="Times New Roman" w:hAnsi="Times New Roman" w:cs="Times New Roman"/>
                <w:i/>
                <w:iCs/>
              </w:rPr>
            </w:pPr>
            <w:r>
              <w:rPr>
                <w:rFonts w:ascii="Times New Roman" w:hAnsi="Times New Roman" w:cs="Times New Roman"/>
                <w:b/>
                <w:bCs/>
                <w:i/>
                <w:iCs/>
              </w:rPr>
              <w:t>Proposal 1</w:t>
            </w:r>
            <w:r>
              <w:rPr>
                <w:rFonts w:ascii="Times New Roman" w:eastAsia="SimSun" w:hAnsi="Times New Roman" w:cs="Times New Roman"/>
                <w:b/>
                <w:bCs/>
                <w:i/>
                <w:iCs/>
              </w:rPr>
              <w:t xml:space="preserve">: </w:t>
            </w:r>
            <w:r>
              <w:rPr>
                <w:rFonts w:ascii="Times New Roman" w:hAnsi="Times New Roman" w:cs="Times New Roman"/>
                <w:i/>
                <w:iCs/>
              </w:rPr>
              <w:t>Clarify whether the NW can configure a 3-port SRS resource in an SRS resource set for CB for uplink full power mode 2 for a 4-port or 8-port UE.</w:t>
            </w:r>
          </w:p>
          <w:p w14:paraId="0058A2A7" w14:textId="77777777" w:rsidR="00704001" w:rsidRDefault="00FB6458">
            <w:pPr>
              <w:pStyle w:val="0Maintext"/>
              <w:spacing w:before="0" w:after="0" w:afterAutospacing="0" w:line="240" w:lineRule="auto"/>
              <w:ind w:firstLine="0"/>
              <w:contextualSpacing/>
              <w:rPr>
                <w:rFonts w:ascii="Times New Roman" w:hAnsi="Times New Roman" w:cs="Times New Roman"/>
                <w:b/>
                <w:bCs/>
                <w:i/>
                <w:iCs/>
              </w:rPr>
            </w:pPr>
            <w:r>
              <w:rPr>
                <w:rFonts w:ascii="Times New Roman" w:hAnsi="Times New Roman" w:cs="Times New Roman"/>
                <w:b/>
                <w:bCs/>
                <w:i/>
                <w:iCs/>
              </w:rPr>
              <w:t xml:space="preserve">Proposal 2: </w:t>
            </w:r>
            <w:r>
              <w:rPr>
                <w:rFonts w:ascii="Times New Roman" w:hAnsi="Times New Roman" w:cs="Times New Roman"/>
                <w:i/>
                <w:iCs/>
              </w:rPr>
              <w:t>Introduce an RRC parameter for a 4-port SRS resource for codebook configuring whether the 4</w:t>
            </w:r>
            <w:r>
              <w:rPr>
                <w:rFonts w:ascii="Times New Roman" w:hAnsi="Times New Roman" w:cs="Times New Roman"/>
                <w:i/>
                <w:iCs/>
                <w:vertAlign w:val="superscript"/>
              </w:rPr>
              <w:t>th</w:t>
            </w:r>
            <w:r>
              <w:rPr>
                <w:rFonts w:ascii="Times New Roman" w:hAnsi="Times New Roman" w:cs="Times New Roman"/>
                <w:i/>
                <w:iCs/>
              </w:rPr>
              <w:t xml:space="preserve"> port is deactivated (muted) or not.</w:t>
            </w:r>
          </w:p>
          <w:p w14:paraId="636490C5" w14:textId="77777777" w:rsidR="00704001" w:rsidRDefault="00FB6458">
            <w:pPr>
              <w:pStyle w:val="0Maintext"/>
              <w:spacing w:before="0" w:after="0" w:afterAutospacing="0" w:line="240" w:lineRule="auto"/>
              <w:ind w:firstLine="0"/>
              <w:contextualSpacing/>
              <w:rPr>
                <w:rFonts w:ascii="Times New Roman" w:hAnsi="Times New Roman" w:cs="Times New Roman"/>
                <w:b/>
                <w:bCs/>
                <w:i/>
                <w:iCs/>
              </w:rPr>
            </w:pPr>
            <w:r>
              <w:rPr>
                <w:rFonts w:ascii="Times New Roman" w:hAnsi="Times New Roman" w:cs="Times New Roman"/>
                <w:b/>
                <w:bCs/>
                <w:i/>
                <w:iCs/>
              </w:rPr>
              <w:t xml:space="preserve">Proposal 3: </w:t>
            </w:r>
            <w:r>
              <w:rPr>
                <w:rFonts w:ascii="Times New Roman" w:hAnsi="Times New Roman" w:cs="Times New Roman"/>
                <w:i/>
                <w:iCs/>
              </w:rPr>
              <w:t xml:space="preserve">Support PT-RS port specific power boosting for 3TX UE, where the power boosting factor for PT-RS port x is </w:t>
            </w:r>
            <m:oMath>
              <m:r>
                <w:rPr>
                  <w:rFonts w:ascii="Cambria Math" w:hAnsi="Cambria Math" w:cs="Times New Roman"/>
                </w:rPr>
                <m:t>10</m:t>
              </m:r>
              <m:func>
                <m:funcPr>
                  <m:ctrlPr>
                    <w:rPr>
                      <w:rFonts w:ascii="Cambria Math" w:eastAsiaTheme="minorEastAsia" w:hAnsi="Cambria Math" w:cs="Times New Roman"/>
                      <w:i/>
                      <w:iCs/>
                      <w:lang w:val="en-GB"/>
                    </w:rPr>
                  </m:ctrlPr>
                </m:funcPr>
                <m:fName>
                  <m:sSub>
                    <m:sSubPr>
                      <m:ctrlPr>
                        <w:rPr>
                          <w:rFonts w:ascii="Cambria Math" w:eastAsiaTheme="minorEastAsia" w:hAnsi="Cambria Math" w:cs="Times New Roman"/>
                          <w:i/>
                          <w:iCs/>
                          <w:lang w:val="en-GB"/>
                        </w:rPr>
                      </m:ctrlPr>
                    </m:sSubPr>
                    <m:e>
                      <m:r>
                        <w:rPr>
                          <w:rFonts w:ascii="Cambria Math" w:hAnsi="Cambria Math" w:cs="Times New Roman"/>
                        </w:rPr>
                        <m:t>log</m:t>
                      </m:r>
                    </m:e>
                    <m:sub>
                      <m:r>
                        <w:rPr>
                          <w:rFonts w:ascii="Cambria Math" w:hAnsi="Cambria Math" w:cs="Times New Roman"/>
                        </w:rPr>
                        <m:t>10</m:t>
                      </m:r>
                    </m:sub>
                  </m:sSub>
                </m:fName>
                <m:e>
                  <m:sSub>
                    <m:sSubPr>
                      <m:ctrlPr>
                        <w:rPr>
                          <w:rFonts w:ascii="Cambria Math" w:eastAsiaTheme="minorEastAsia" w:hAnsi="Cambria Math" w:cs="Times New Roman"/>
                          <w:i/>
                          <w:iCs/>
                          <w:lang w:val="en-GB"/>
                        </w:rPr>
                      </m:ctrlPr>
                    </m:sSubPr>
                    <m:e>
                      <m:r>
                        <w:rPr>
                          <w:rFonts w:ascii="Cambria Math" w:hAnsi="Cambria Math" w:cs="Times New Roman"/>
                        </w:rPr>
                        <m:t>L</m:t>
                      </m:r>
                    </m:e>
                    <m:sub>
                      <m:r>
                        <w:rPr>
                          <w:rFonts w:ascii="Cambria Math" w:hAnsi="Cambria Math" w:cs="Times New Roman"/>
                        </w:rPr>
                        <m:t>x</m:t>
                      </m:r>
                    </m:sub>
                  </m:sSub>
                  <m:sSub>
                    <m:sSubPr>
                      <m:ctrlPr>
                        <w:rPr>
                          <w:rFonts w:ascii="Cambria Math" w:eastAsiaTheme="minorEastAsia" w:hAnsi="Cambria Math" w:cs="Times New Roman"/>
                          <w:i/>
                          <w:iCs/>
                          <w:lang w:val="en-GB"/>
                        </w:rPr>
                      </m:ctrlPr>
                    </m:sSubPr>
                    <m:e>
                      <m:r>
                        <w:rPr>
                          <w:rFonts w:ascii="Cambria Math" w:hAnsi="Cambria Math" w:cs="Times New Roman"/>
                        </w:rPr>
                        <m:t>Q</m:t>
                      </m:r>
                    </m:e>
                    <m:sub>
                      <m:r>
                        <w:rPr>
                          <w:rFonts w:ascii="Cambria Math" w:hAnsi="Cambria Math" w:cs="Times New Roman"/>
                        </w:rPr>
                        <m:t>p</m:t>
                      </m:r>
                    </m:sub>
                  </m:sSub>
                </m:e>
              </m:func>
            </m:oMath>
            <w:r>
              <w:rPr>
                <w:rFonts w:ascii="Times New Roman" w:hAnsi="Times New Roman" w:cs="Times New Roman"/>
                <w:i/>
                <w:iCs/>
              </w:rPr>
              <w:t xml:space="preserve">, where </w:t>
            </w:r>
            <m:oMath>
              <m:sSub>
                <m:sSubPr>
                  <m:ctrlPr>
                    <w:rPr>
                      <w:rFonts w:ascii="Cambria Math" w:eastAsiaTheme="minorEastAsia" w:hAnsi="Cambria Math" w:cs="Times New Roman"/>
                      <w:i/>
                      <w:iCs/>
                      <w:lang w:val="en-GB"/>
                    </w:rPr>
                  </m:ctrlPr>
                </m:sSubPr>
                <m:e>
                  <m:r>
                    <w:rPr>
                      <w:rFonts w:ascii="Cambria Math" w:hAnsi="Cambria Math" w:cs="Times New Roman"/>
                    </w:rPr>
                    <m:t>L</m:t>
                  </m:r>
                </m:e>
                <m:sub>
                  <m:r>
                    <w:rPr>
                      <w:rFonts w:ascii="Cambria Math" w:hAnsi="Cambria Math" w:cs="Times New Roman"/>
                    </w:rPr>
                    <m:t>x</m:t>
                  </m:r>
                </m:sub>
              </m:sSub>
            </m:oMath>
            <w:r>
              <w:rPr>
                <w:rFonts w:ascii="Times New Roman" w:hAnsi="Times New Roman" w:cs="Times New Roman"/>
                <w:i/>
                <w:iCs/>
              </w:rPr>
              <w:t xml:space="preserve"> is the number of layers </w:t>
            </w:r>
            <w:r>
              <w:rPr>
                <w:rFonts w:ascii="Times New Roman" w:hAnsi="Times New Roman" w:cs="Times New Roman"/>
                <w:i/>
                <w:iCs/>
              </w:rPr>
              <w:lastRenderedPageBreak/>
              <w:t xml:space="preserve">associated with PUSCH ports that associated with the PT-RS port x, and </w:t>
            </w:r>
            <m:oMath>
              <m:sSub>
                <m:sSubPr>
                  <m:ctrlPr>
                    <w:rPr>
                      <w:rFonts w:ascii="Cambria Math" w:eastAsiaTheme="minorEastAsia" w:hAnsi="Cambria Math" w:cs="Times New Roman"/>
                      <w:i/>
                      <w:iCs/>
                      <w:lang w:val="en-GB"/>
                    </w:rPr>
                  </m:ctrlPr>
                </m:sSubPr>
                <m:e>
                  <m:r>
                    <w:rPr>
                      <w:rFonts w:ascii="Cambria Math" w:hAnsi="Cambria Math" w:cs="Times New Roman"/>
                    </w:rPr>
                    <m:t>Q</m:t>
                  </m:r>
                </m:e>
                <m:sub>
                  <m:r>
                    <w:rPr>
                      <w:rFonts w:ascii="Cambria Math" w:hAnsi="Cambria Math" w:cs="Times New Roman"/>
                    </w:rPr>
                    <m:t>p</m:t>
                  </m:r>
                </m:sub>
              </m:sSub>
            </m:oMath>
            <w:r>
              <w:rPr>
                <w:rFonts w:ascii="Times New Roman" w:hAnsi="Times New Roman" w:cs="Times New Roman"/>
                <w:i/>
                <w:iCs/>
              </w:rPr>
              <w:t xml:space="preserve"> is the number of PT-RS ports.</w:t>
            </w:r>
          </w:p>
          <w:p w14:paraId="2412C6F0" w14:textId="77777777" w:rsidR="00704001" w:rsidRDefault="00704001">
            <w:pPr>
              <w:spacing w:before="0" w:line="240" w:lineRule="auto"/>
              <w:contextualSpacing/>
              <w:rPr>
                <w:rFonts w:ascii="Times New Roman" w:hAnsi="Times New Roman" w:cs="Times New Roman"/>
                <w:i/>
                <w:iCs/>
              </w:rPr>
            </w:pPr>
          </w:p>
        </w:tc>
      </w:tr>
      <w:tr w:rsidR="00704001" w14:paraId="28A4D824" w14:textId="77777777">
        <w:tc>
          <w:tcPr>
            <w:tcW w:w="2425" w:type="dxa"/>
            <w:tcBorders>
              <w:top w:val="single" w:sz="4" w:space="0" w:color="auto"/>
              <w:left w:val="single" w:sz="4" w:space="0" w:color="auto"/>
              <w:bottom w:val="single" w:sz="4" w:space="0" w:color="auto"/>
              <w:right w:val="single" w:sz="4" w:space="0" w:color="auto"/>
            </w:tcBorders>
          </w:tcPr>
          <w:p w14:paraId="1F1DD65F" w14:textId="77777777" w:rsidR="00704001" w:rsidRDefault="00FB6458">
            <w:pPr>
              <w:spacing w:before="0" w:line="240" w:lineRule="auto"/>
              <w:contextualSpacing/>
              <w:rPr>
                <w:rFonts w:ascii="Times New Roman" w:hAnsi="Times New Roman" w:cs="Times New Roman"/>
              </w:rPr>
            </w:pPr>
            <w:r>
              <w:rPr>
                <w:rFonts w:ascii="Times New Roman" w:eastAsia="Times New Roman" w:hAnsi="Times New Roman" w:cs="Times New Roman"/>
              </w:rPr>
              <w:lastRenderedPageBreak/>
              <w:t>CMCC</w:t>
            </w:r>
          </w:p>
        </w:tc>
        <w:tc>
          <w:tcPr>
            <w:tcW w:w="10383" w:type="dxa"/>
            <w:tcBorders>
              <w:top w:val="single" w:sz="4" w:space="0" w:color="auto"/>
              <w:left w:val="single" w:sz="4" w:space="0" w:color="auto"/>
              <w:bottom w:val="single" w:sz="4" w:space="0" w:color="auto"/>
              <w:right w:val="single" w:sz="4" w:space="0" w:color="auto"/>
            </w:tcBorders>
          </w:tcPr>
          <w:p w14:paraId="56B5B362" w14:textId="77777777" w:rsidR="00704001" w:rsidRDefault="00FB6458">
            <w:pPr>
              <w:snapToGrid w:val="0"/>
              <w:spacing w:before="0" w:line="240" w:lineRule="auto"/>
              <w:contextualSpacing/>
              <w:rPr>
                <w:rFonts w:ascii="Times New Roman" w:eastAsia="DengXian" w:hAnsi="Times New Roman" w:cs="Times New Roman"/>
                <w:b/>
                <w:bCs/>
                <w:i/>
                <w:iCs/>
                <w:lang w:val="en-GB"/>
              </w:rPr>
            </w:pPr>
            <w:r>
              <w:rPr>
                <w:rFonts w:ascii="Times New Roman" w:eastAsia="SimSun" w:hAnsi="Times New Roman" w:cs="Times New Roman"/>
                <w:b/>
                <w:i/>
                <w:iCs/>
              </w:rPr>
              <w:t xml:space="preserve">Proposal 1: </w:t>
            </w:r>
            <w:r>
              <w:rPr>
                <w:rFonts w:ascii="Times New Roman" w:eastAsia="DengXian" w:hAnsi="Times New Roman" w:cs="Times New Roman"/>
                <w:i/>
                <w:iCs/>
                <w:lang w:val="en-GB"/>
              </w:rPr>
              <w:t>Support partial-coherent UL codebook for multi-panel based 3 Tx in Rel-19 NR MIMO Phase 5.</w:t>
            </w:r>
          </w:p>
          <w:p w14:paraId="13AF8B46" w14:textId="77777777" w:rsidR="00704001" w:rsidRDefault="00FB6458">
            <w:pPr>
              <w:snapToGrid w:val="0"/>
              <w:spacing w:before="0" w:line="240" w:lineRule="auto"/>
              <w:contextualSpacing/>
              <w:rPr>
                <w:rFonts w:ascii="Times New Roman" w:eastAsia="SimSun" w:hAnsi="Times New Roman" w:cs="Times New Roman"/>
                <w:b/>
                <w:i/>
                <w:iCs/>
              </w:rPr>
            </w:pPr>
            <w:r>
              <w:rPr>
                <w:rFonts w:ascii="Times New Roman" w:eastAsia="SimSun" w:hAnsi="Times New Roman" w:cs="Times New Roman"/>
                <w:b/>
                <w:i/>
                <w:iCs/>
              </w:rPr>
              <w:t xml:space="preserve">Proposal 2:  </w:t>
            </w:r>
            <w:r>
              <w:rPr>
                <w:rFonts w:ascii="Times New Roman" w:eastAsia="SimSun" w:hAnsi="Times New Roman" w:cs="Times New Roman"/>
                <w:bCs/>
                <w:i/>
                <w:iCs/>
              </w:rPr>
              <w:t>Support 3T6R antenna switching using one SRS resource set with two 4-port SRS resources, where one port is muted for each 3-port SRS transmission.</w:t>
            </w:r>
          </w:p>
          <w:p w14:paraId="507EB9A5" w14:textId="77777777" w:rsidR="00704001" w:rsidRDefault="00704001">
            <w:pPr>
              <w:spacing w:before="0" w:line="240" w:lineRule="auto"/>
              <w:contextualSpacing/>
              <w:rPr>
                <w:rFonts w:ascii="Times New Roman" w:hAnsi="Times New Roman" w:cs="Times New Roman"/>
                <w:i/>
                <w:iCs/>
              </w:rPr>
            </w:pPr>
          </w:p>
        </w:tc>
      </w:tr>
      <w:tr w:rsidR="00704001" w14:paraId="1BCC1EB3" w14:textId="77777777">
        <w:tc>
          <w:tcPr>
            <w:tcW w:w="2425" w:type="dxa"/>
            <w:tcBorders>
              <w:top w:val="single" w:sz="4" w:space="0" w:color="auto"/>
              <w:left w:val="single" w:sz="4" w:space="0" w:color="auto"/>
              <w:bottom w:val="single" w:sz="4" w:space="0" w:color="auto"/>
              <w:right w:val="single" w:sz="4" w:space="0" w:color="auto"/>
            </w:tcBorders>
          </w:tcPr>
          <w:p w14:paraId="5704B7D1" w14:textId="77777777" w:rsidR="00704001" w:rsidRDefault="00FB6458">
            <w:pPr>
              <w:spacing w:before="0" w:line="240" w:lineRule="auto"/>
              <w:contextualSpacing/>
              <w:rPr>
                <w:rFonts w:ascii="Times New Roman" w:hAnsi="Times New Roman" w:cs="Times New Roman"/>
              </w:rPr>
            </w:pPr>
            <w:r>
              <w:rPr>
                <w:rFonts w:ascii="Times New Roman" w:eastAsia="Times New Roman" w:hAnsi="Times New Roman" w:cs="Times New Roman"/>
              </w:rPr>
              <w:t>Intel Corporation</w:t>
            </w:r>
          </w:p>
        </w:tc>
        <w:tc>
          <w:tcPr>
            <w:tcW w:w="10383" w:type="dxa"/>
            <w:tcBorders>
              <w:top w:val="single" w:sz="4" w:space="0" w:color="auto"/>
              <w:left w:val="single" w:sz="4" w:space="0" w:color="auto"/>
              <w:bottom w:val="single" w:sz="4" w:space="0" w:color="auto"/>
              <w:right w:val="single" w:sz="4" w:space="0" w:color="auto"/>
            </w:tcBorders>
          </w:tcPr>
          <w:p w14:paraId="6B0CA57D" w14:textId="77777777" w:rsidR="00704001" w:rsidRDefault="00FB6458">
            <w:pPr>
              <w:overflowPunct w:val="0"/>
              <w:adjustRightInd w:val="0"/>
              <w:spacing w:before="0" w:line="240" w:lineRule="auto"/>
              <w:contextualSpacing/>
              <w:textAlignment w:val="baseline"/>
              <w:rPr>
                <w:rFonts w:ascii="Times New Roman" w:eastAsia="SimSun" w:hAnsi="Times New Roman" w:cs="Times New Roman"/>
                <w:b/>
                <w:i/>
                <w:iCs/>
              </w:rPr>
            </w:pPr>
            <w:r>
              <w:rPr>
                <w:rFonts w:ascii="Times New Roman" w:eastAsia="SimSun" w:hAnsi="Times New Roman" w:cs="Times New Roman"/>
                <w:b/>
                <w:i/>
                <w:iCs/>
              </w:rPr>
              <w:t>Proposal 1:</w:t>
            </w:r>
          </w:p>
          <w:p w14:paraId="5F35A112"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 xml:space="preserve">It is beneficial to support SRS antenna switching for 3T6R for DL CSI acquisition. </w:t>
            </w:r>
          </w:p>
          <w:p w14:paraId="277128B3"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 xml:space="preserve">RAN1 to discuss the detailed design in RAN1#118b meeting, following RAN guidance. </w:t>
            </w:r>
          </w:p>
          <w:p w14:paraId="3B3329DA" w14:textId="77777777" w:rsidR="00704001" w:rsidRDefault="00FB6458">
            <w:pPr>
              <w:overflowPunct w:val="0"/>
              <w:adjustRightInd w:val="0"/>
              <w:spacing w:before="0" w:line="240" w:lineRule="auto"/>
              <w:contextualSpacing/>
              <w:textAlignment w:val="baseline"/>
              <w:rPr>
                <w:rFonts w:ascii="Times New Roman" w:eastAsia="SimSun" w:hAnsi="Times New Roman" w:cs="Times New Roman"/>
                <w:b/>
                <w:i/>
                <w:iCs/>
              </w:rPr>
            </w:pPr>
            <w:r>
              <w:rPr>
                <w:rFonts w:ascii="Times New Roman" w:eastAsia="SimSun" w:hAnsi="Times New Roman" w:cs="Times New Roman"/>
                <w:b/>
                <w:i/>
                <w:iCs/>
              </w:rPr>
              <w:t>Proposal 2:</w:t>
            </w:r>
          </w:p>
          <w:p w14:paraId="34D96D55"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It is beneficial to support partial coherent codebook for 3 Tx.</w:t>
            </w:r>
          </w:p>
          <w:p w14:paraId="14442741"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RAN1 to wait for RAN decision on the support of partial-coherent UL codebook for 3Tx multi-panel</w:t>
            </w:r>
          </w:p>
          <w:p w14:paraId="15A2A622" w14:textId="77777777" w:rsidR="00704001" w:rsidRDefault="00704001">
            <w:pPr>
              <w:spacing w:before="0" w:line="240" w:lineRule="auto"/>
              <w:contextualSpacing/>
              <w:rPr>
                <w:rFonts w:ascii="Times New Roman" w:hAnsi="Times New Roman" w:cs="Times New Roman"/>
                <w:i/>
                <w:iCs/>
              </w:rPr>
            </w:pPr>
          </w:p>
        </w:tc>
      </w:tr>
      <w:tr w:rsidR="00704001" w14:paraId="3DE832B5" w14:textId="77777777">
        <w:tc>
          <w:tcPr>
            <w:tcW w:w="2425" w:type="dxa"/>
            <w:tcBorders>
              <w:top w:val="single" w:sz="4" w:space="0" w:color="auto"/>
              <w:left w:val="single" w:sz="4" w:space="0" w:color="auto"/>
              <w:bottom w:val="single" w:sz="4" w:space="0" w:color="auto"/>
              <w:right w:val="single" w:sz="4" w:space="0" w:color="auto"/>
            </w:tcBorders>
          </w:tcPr>
          <w:p w14:paraId="00C28349" w14:textId="77777777" w:rsidR="00704001" w:rsidRDefault="00FB6458">
            <w:pPr>
              <w:spacing w:before="0" w:line="240" w:lineRule="auto"/>
              <w:contextualSpacing/>
              <w:rPr>
                <w:rFonts w:ascii="Times New Roman" w:hAnsi="Times New Roman" w:cs="Times New Roman"/>
              </w:rPr>
            </w:pPr>
            <w:r>
              <w:rPr>
                <w:rFonts w:ascii="Times New Roman" w:eastAsia="Times New Roman" w:hAnsi="Times New Roman" w:cs="Times New Roman"/>
              </w:rPr>
              <w:t>ZTE Corporation, Sanechips</w:t>
            </w:r>
          </w:p>
        </w:tc>
        <w:tc>
          <w:tcPr>
            <w:tcW w:w="10383" w:type="dxa"/>
            <w:tcBorders>
              <w:top w:val="single" w:sz="4" w:space="0" w:color="auto"/>
              <w:left w:val="single" w:sz="4" w:space="0" w:color="auto"/>
              <w:bottom w:val="single" w:sz="4" w:space="0" w:color="auto"/>
              <w:right w:val="single" w:sz="4" w:space="0" w:color="auto"/>
            </w:tcBorders>
          </w:tcPr>
          <w:p w14:paraId="41333B38" w14:textId="77777777" w:rsidR="00704001" w:rsidRDefault="00FB6458">
            <w:pPr>
              <w:snapToGrid w:val="0"/>
              <w:spacing w:before="0" w:line="240" w:lineRule="auto"/>
              <w:contextualSpacing/>
              <w:rPr>
                <w:rFonts w:ascii="Times New Roman" w:hAnsi="Times New Roman" w:cs="Times New Roman"/>
                <w:i/>
                <w:iCs/>
              </w:rPr>
            </w:pPr>
            <w:r>
              <w:rPr>
                <w:rFonts w:ascii="Times New Roman" w:hAnsi="Times New Roman" w:cs="Times New Roman"/>
                <w:b/>
                <w:bCs/>
                <w:i/>
                <w:iCs/>
              </w:rPr>
              <w:t>Proposal 1</w:t>
            </w:r>
            <w:r>
              <w:rPr>
                <w:rFonts w:ascii="Times New Roman" w:hAnsi="Times New Roman" w:cs="Times New Roman"/>
                <w:i/>
                <w:iCs/>
              </w:rPr>
              <w:t>: Regarding 3-port SRS transmission, support studying whether a new RRC parameter is needed to indicate that one SRS port is muted for a 4-port SRS resource.</w:t>
            </w:r>
          </w:p>
          <w:p w14:paraId="6573B9EB" w14:textId="77777777" w:rsidR="00704001" w:rsidRDefault="00FB6458">
            <w:pPr>
              <w:spacing w:before="0" w:line="240" w:lineRule="auto"/>
              <w:contextualSpacing/>
              <w:rPr>
                <w:rFonts w:ascii="Times New Roman" w:hAnsi="Times New Roman" w:cs="Times New Roman"/>
                <w:i/>
                <w:iCs/>
              </w:rPr>
            </w:pPr>
            <w:r>
              <w:rPr>
                <w:rFonts w:ascii="Times New Roman" w:hAnsi="Times New Roman" w:cs="Times New Roman"/>
                <w:b/>
                <w:bCs/>
                <w:i/>
                <w:iCs/>
              </w:rPr>
              <w:t>Proposal 2</w:t>
            </w:r>
            <w:r>
              <w:rPr>
                <w:rFonts w:ascii="Times New Roman" w:hAnsi="Times New Roman" w:cs="Times New Roman"/>
                <w:i/>
                <w:iCs/>
              </w:rPr>
              <w:t>: Regarding 3Tx UL transmission, support non-codebook-based transmission.</w:t>
            </w:r>
          </w:p>
          <w:p w14:paraId="23B06B3A" w14:textId="77777777" w:rsidR="00704001" w:rsidRDefault="00FB6458">
            <w:pPr>
              <w:snapToGrid w:val="0"/>
              <w:spacing w:before="0" w:line="240" w:lineRule="auto"/>
              <w:contextualSpacing/>
              <w:rPr>
                <w:rFonts w:ascii="Times New Roman" w:hAnsi="Times New Roman" w:cs="Times New Roman"/>
                <w:i/>
                <w:iCs/>
              </w:rPr>
            </w:pPr>
            <w:r>
              <w:rPr>
                <w:rFonts w:ascii="Times New Roman" w:hAnsi="Times New Roman" w:cs="Times New Roman"/>
                <w:i/>
                <w:iCs/>
              </w:rPr>
              <w:t>Support up to 3 SRS resources in one SRS resource set, and reusing legacy SRI indication mechanism.</w:t>
            </w:r>
          </w:p>
          <w:p w14:paraId="420E5767" w14:textId="77777777" w:rsidR="00704001" w:rsidRDefault="00FB6458">
            <w:pPr>
              <w:snapToGrid w:val="0"/>
              <w:spacing w:before="0" w:line="240" w:lineRule="auto"/>
              <w:contextualSpacing/>
              <w:rPr>
                <w:rFonts w:ascii="Times New Roman" w:hAnsi="Times New Roman" w:cs="Times New Roman"/>
                <w:i/>
                <w:iCs/>
              </w:rPr>
            </w:pPr>
            <w:r>
              <w:rPr>
                <w:rFonts w:ascii="Times New Roman" w:hAnsi="Times New Roman" w:cs="Times New Roman"/>
                <w:b/>
                <w:bCs/>
                <w:i/>
                <w:iCs/>
              </w:rPr>
              <w:t>Proposal 3</w:t>
            </w:r>
            <w:r>
              <w:rPr>
                <w:rFonts w:ascii="Times New Roman" w:hAnsi="Times New Roman" w:cs="Times New Roman"/>
                <w:i/>
                <w:iCs/>
              </w:rPr>
              <w:t>: Regarding antenna switching for 3Tx UE, at least support ‘3T6R’,</w:t>
            </w:r>
          </w:p>
          <w:p w14:paraId="3B3BE143"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In such case, two 4-port SRS resources are configured, and the 4th SRS port is always muted in each SRS resource.</w:t>
            </w:r>
          </w:p>
          <w:p w14:paraId="033D8ED3"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FFS: whether ‘3T3R’ and ‘3T8R’ can be additionally supported.</w:t>
            </w:r>
          </w:p>
          <w:p w14:paraId="6B9CF311" w14:textId="77777777" w:rsidR="00704001" w:rsidRDefault="00FB6458">
            <w:pPr>
              <w:snapToGrid w:val="0"/>
              <w:spacing w:before="0" w:line="240" w:lineRule="auto"/>
              <w:contextualSpacing/>
              <w:rPr>
                <w:rFonts w:ascii="Times New Roman" w:hAnsi="Times New Roman" w:cs="Times New Roman"/>
                <w:i/>
                <w:iCs/>
              </w:rPr>
            </w:pPr>
            <w:r>
              <w:rPr>
                <w:rFonts w:ascii="Times New Roman" w:hAnsi="Times New Roman" w:cs="Times New Roman"/>
                <w:b/>
                <w:bCs/>
                <w:i/>
                <w:iCs/>
              </w:rPr>
              <w:t xml:space="preserve">Proposal 4: </w:t>
            </w:r>
            <w:r>
              <w:rPr>
                <w:rFonts w:ascii="Times New Roman" w:hAnsi="Times New Roman" w:cs="Times New Roman"/>
                <w:i/>
                <w:iCs/>
              </w:rPr>
              <w:t>Support the ‘2+2-1’ 3-port ‘codebook’ SRS transmission scheme to enable the reuse of ‘codebook’ SRS and 2T4R ‘antenna switching’ SRS.</w:t>
            </w:r>
          </w:p>
          <w:p w14:paraId="7F25B8C7"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Two 2-port SRS resource are configured, one SRS port in one SRS resource (e.g., the 2nd SRS port in the 2nd SRS resource) is unused for ‘codebook’ usage.</w:t>
            </w:r>
          </w:p>
          <w:p w14:paraId="652EA6E6" w14:textId="77777777" w:rsidR="00704001" w:rsidRDefault="00FB6458">
            <w:pPr>
              <w:snapToGrid w:val="0"/>
              <w:spacing w:before="0" w:line="240" w:lineRule="auto"/>
              <w:contextualSpacing/>
              <w:rPr>
                <w:rFonts w:ascii="Times New Roman" w:hAnsi="Times New Roman" w:cs="Times New Roman"/>
                <w:i/>
                <w:iCs/>
              </w:rPr>
            </w:pPr>
            <w:r>
              <w:rPr>
                <w:rFonts w:ascii="Times New Roman" w:hAnsi="Times New Roman" w:cs="Times New Roman"/>
                <w:b/>
                <w:bCs/>
                <w:i/>
                <w:iCs/>
              </w:rPr>
              <w:t xml:space="preserve">Proposal 5: </w:t>
            </w:r>
            <w:r>
              <w:rPr>
                <w:rFonts w:ascii="Times New Roman" w:hAnsi="Times New Roman" w:cs="Times New Roman"/>
                <w:i/>
                <w:iCs/>
              </w:rPr>
              <w:t>Regarding 3Tx UL transmission, RAN1 discussion on partially-coherent transmission should be postponed till further enhancements on non-codebook and 3TyR antenna switching are completed.</w:t>
            </w:r>
          </w:p>
          <w:p w14:paraId="49C5A217" w14:textId="77777777" w:rsidR="00704001" w:rsidRDefault="00704001">
            <w:pPr>
              <w:spacing w:before="0" w:line="240" w:lineRule="auto"/>
              <w:contextualSpacing/>
              <w:rPr>
                <w:rFonts w:ascii="Times New Roman" w:hAnsi="Times New Roman" w:cs="Times New Roman"/>
                <w:i/>
                <w:iCs/>
              </w:rPr>
            </w:pPr>
          </w:p>
        </w:tc>
      </w:tr>
      <w:tr w:rsidR="00704001" w14:paraId="21EC52BE" w14:textId="77777777">
        <w:tc>
          <w:tcPr>
            <w:tcW w:w="2425" w:type="dxa"/>
            <w:tcBorders>
              <w:top w:val="single" w:sz="4" w:space="0" w:color="auto"/>
              <w:left w:val="single" w:sz="4" w:space="0" w:color="auto"/>
              <w:bottom w:val="single" w:sz="4" w:space="0" w:color="auto"/>
              <w:right w:val="single" w:sz="4" w:space="0" w:color="auto"/>
            </w:tcBorders>
          </w:tcPr>
          <w:p w14:paraId="0FEE283E" w14:textId="77777777" w:rsidR="00704001" w:rsidRDefault="00FB6458">
            <w:pPr>
              <w:spacing w:before="0" w:line="240" w:lineRule="auto"/>
              <w:contextualSpacing/>
              <w:rPr>
                <w:rFonts w:ascii="Times New Roman" w:hAnsi="Times New Roman" w:cs="Times New Roman"/>
              </w:rPr>
            </w:pPr>
            <w:r>
              <w:rPr>
                <w:rFonts w:ascii="Times New Roman" w:eastAsia="Times New Roman" w:hAnsi="Times New Roman" w:cs="Times New Roman"/>
              </w:rPr>
              <w:t>vivo</w:t>
            </w:r>
          </w:p>
        </w:tc>
        <w:tc>
          <w:tcPr>
            <w:tcW w:w="10383" w:type="dxa"/>
            <w:tcBorders>
              <w:top w:val="single" w:sz="4" w:space="0" w:color="auto"/>
              <w:left w:val="single" w:sz="4" w:space="0" w:color="auto"/>
              <w:bottom w:val="single" w:sz="4" w:space="0" w:color="auto"/>
              <w:right w:val="single" w:sz="4" w:space="0" w:color="auto"/>
            </w:tcBorders>
          </w:tcPr>
          <w:p w14:paraId="3E8A87DF" w14:textId="77777777" w:rsidR="00704001" w:rsidRDefault="00FB6458">
            <w:pPr>
              <w:snapToGrid w:val="0"/>
              <w:spacing w:before="0" w:line="240" w:lineRule="auto"/>
              <w:contextualSpacing/>
              <w:rPr>
                <w:rFonts w:ascii="Times New Roman" w:hAnsi="Times New Roman" w:cs="Times New Roman"/>
                <w:i/>
                <w:iCs/>
              </w:rPr>
            </w:pPr>
            <w:r>
              <w:rPr>
                <w:rFonts w:ascii="Times New Roman" w:hAnsi="Times New Roman" w:cs="Times New Roman"/>
                <w:b/>
                <w:bCs/>
                <w:i/>
                <w:iCs/>
              </w:rPr>
              <w:t>Proposal 1</w:t>
            </w:r>
            <w:r>
              <w:rPr>
                <w:rFonts w:ascii="Times New Roman" w:hAnsi="Times New Roman" w:cs="Times New Roman"/>
                <w:i/>
                <w:iCs/>
              </w:rPr>
              <w:t>: Rel-19 3Tx UE capability is a separate capability, hence there is no need for additional RRC parameter to enable 3Tx operation.</w:t>
            </w:r>
          </w:p>
          <w:p w14:paraId="638B5C70" w14:textId="77777777" w:rsidR="00704001" w:rsidRDefault="00FB6458">
            <w:pPr>
              <w:snapToGrid w:val="0"/>
              <w:spacing w:before="0" w:line="240" w:lineRule="auto"/>
              <w:contextualSpacing/>
              <w:rPr>
                <w:rFonts w:ascii="Times New Roman" w:hAnsi="Times New Roman" w:cs="Times New Roman"/>
                <w:i/>
                <w:iCs/>
              </w:rPr>
            </w:pPr>
            <w:r>
              <w:rPr>
                <w:rFonts w:ascii="Times New Roman" w:hAnsi="Times New Roman" w:cs="Times New Roman"/>
                <w:b/>
                <w:bCs/>
                <w:i/>
                <w:iCs/>
              </w:rPr>
              <w:t>Proposal 2:</w:t>
            </w:r>
            <w:r>
              <w:rPr>
                <w:rFonts w:ascii="Times New Roman" w:hAnsi="Times New Roman" w:cs="Times New Roman"/>
                <w:i/>
                <w:iCs/>
              </w:rPr>
              <w:t xml:space="preserve"> For 3Tx UE, specification support is needed so that SRS port 1004 and PUSCH port 1004 are not transmitted.</w:t>
            </w:r>
          </w:p>
          <w:p w14:paraId="74661A23" w14:textId="77777777" w:rsidR="00704001" w:rsidRDefault="00FB6458">
            <w:pPr>
              <w:snapToGrid w:val="0"/>
              <w:spacing w:before="0" w:line="240" w:lineRule="auto"/>
              <w:contextualSpacing/>
              <w:rPr>
                <w:rFonts w:ascii="Times New Roman" w:hAnsi="Times New Roman" w:cs="Times New Roman"/>
                <w:i/>
                <w:iCs/>
              </w:rPr>
            </w:pPr>
            <w:r>
              <w:rPr>
                <w:rFonts w:ascii="Times New Roman" w:hAnsi="Times New Roman" w:cs="Times New Roman"/>
                <w:b/>
                <w:bCs/>
                <w:i/>
                <w:iCs/>
              </w:rPr>
              <w:t>Proposal 3:</w:t>
            </w:r>
            <w:r>
              <w:rPr>
                <w:rFonts w:ascii="Times New Roman" w:hAnsi="Times New Roman" w:cs="Times New Roman"/>
                <w:i/>
                <w:iCs/>
              </w:rPr>
              <w:t xml:space="preserve"> if supported, 3T6R antenna switching should be only applicable for 3Tx UE.</w:t>
            </w:r>
          </w:p>
          <w:p w14:paraId="0C05AEAC" w14:textId="77777777" w:rsidR="00704001" w:rsidRDefault="00FB6458">
            <w:pPr>
              <w:snapToGrid w:val="0"/>
              <w:spacing w:before="0" w:line="240" w:lineRule="auto"/>
              <w:contextualSpacing/>
              <w:rPr>
                <w:rFonts w:ascii="Times New Roman" w:hAnsi="Times New Roman" w:cs="Times New Roman"/>
                <w:i/>
                <w:iCs/>
              </w:rPr>
            </w:pPr>
            <w:r>
              <w:rPr>
                <w:rFonts w:ascii="Times New Roman" w:hAnsi="Times New Roman" w:cs="Times New Roman"/>
                <w:b/>
                <w:bCs/>
                <w:i/>
                <w:iCs/>
              </w:rPr>
              <w:t>Proposal 4:</w:t>
            </w:r>
            <w:r>
              <w:rPr>
                <w:rFonts w:ascii="Times New Roman" w:hAnsi="Times New Roman" w:cs="Times New Roman"/>
                <w:i/>
                <w:iCs/>
              </w:rPr>
              <w:t xml:space="preserve"> If SRS antenna switching 3T6R is to be supported, the following principles are suggested:</w:t>
            </w:r>
          </w:p>
          <w:p w14:paraId="510ABCFF"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Based on xTyR where x=y/2;</w:t>
            </w:r>
          </w:p>
          <w:p w14:paraId="24016B8A" w14:textId="77777777" w:rsidR="00704001" w:rsidRDefault="00FB6458">
            <w:pPr>
              <w:numPr>
                <w:ilvl w:val="0"/>
                <w:numId w:val="53"/>
              </w:numPr>
              <w:overflowPunct w:val="0"/>
              <w:adjustRightInd w:val="0"/>
              <w:spacing w:before="0" w:line="240" w:lineRule="auto"/>
              <w:contextualSpacing/>
              <w:textAlignment w:val="baseline"/>
              <w:rPr>
                <w:rFonts w:ascii="Times New Roman" w:hAnsi="Times New Roman" w:cs="Times New Roman"/>
                <w:i/>
                <w:iCs/>
              </w:rPr>
            </w:pPr>
            <w:r>
              <w:rPr>
                <w:rFonts w:ascii="Times New Roman" w:eastAsia="SimSun" w:hAnsi="Times New Roman" w:cs="Times New Roman"/>
                <w:i/>
                <w:iCs/>
              </w:rPr>
              <w:t>Based on the agreement about 3-port SRS transmission which reuses a 4-port SRS resource with the 4th port muted</w:t>
            </w:r>
            <w:r>
              <w:rPr>
                <w:rFonts w:ascii="Times New Roman" w:hAnsi="Times New Roman" w:cs="Times New Roman"/>
                <w:i/>
                <w:iCs/>
              </w:rPr>
              <w:t>.</w:t>
            </w:r>
          </w:p>
          <w:p w14:paraId="65874BFF" w14:textId="77777777" w:rsidR="00704001" w:rsidRDefault="00FB6458">
            <w:pPr>
              <w:snapToGrid w:val="0"/>
              <w:spacing w:before="0" w:line="240" w:lineRule="auto"/>
              <w:contextualSpacing/>
              <w:rPr>
                <w:rFonts w:ascii="Times New Roman" w:hAnsi="Times New Roman" w:cs="Times New Roman"/>
                <w:i/>
                <w:iCs/>
              </w:rPr>
            </w:pPr>
            <w:r>
              <w:rPr>
                <w:rFonts w:ascii="Times New Roman" w:hAnsi="Times New Roman" w:cs="Times New Roman"/>
                <w:b/>
                <w:bCs/>
                <w:i/>
                <w:iCs/>
              </w:rPr>
              <w:lastRenderedPageBreak/>
              <w:t>Proposal 5:</w:t>
            </w:r>
            <w:r>
              <w:rPr>
                <w:rFonts w:ascii="Times New Roman" w:hAnsi="Times New Roman" w:cs="Times New Roman"/>
                <w:i/>
                <w:iCs/>
              </w:rPr>
              <w:t xml:space="preserve"> Support to define UL PRG, the DL PRG definition can be taken as baseline.</w:t>
            </w:r>
          </w:p>
          <w:p w14:paraId="127B5EB0" w14:textId="77777777" w:rsidR="00704001" w:rsidRDefault="00704001">
            <w:pPr>
              <w:snapToGrid w:val="0"/>
              <w:spacing w:before="0" w:line="240" w:lineRule="auto"/>
              <w:contextualSpacing/>
              <w:rPr>
                <w:rFonts w:ascii="Times New Roman" w:hAnsi="Times New Roman" w:cs="Times New Roman"/>
                <w:i/>
                <w:iCs/>
              </w:rPr>
            </w:pPr>
          </w:p>
        </w:tc>
      </w:tr>
      <w:tr w:rsidR="00704001" w14:paraId="4641F73B" w14:textId="77777777">
        <w:tc>
          <w:tcPr>
            <w:tcW w:w="2425" w:type="dxa"/>
            <w:tcBorders>
              <w:top w:val="single" w:sz="4" w:space="0" w:color="auto"/>
              <w:left w:val="single" w:sz="4" w:space="0" w:color="auto"/>
              <w:bottom w:val="single" w:sz="4" w:space="0" w:color="auto"/>
              <w:right w:val="single" w:sz="4" w:space="0" w:color="auto"/>
            </w:tcBorders>
          </w:tcPr>
          <w:p w14:paraId="022EFD79" w14:textId="77777777" w:rsidR="00704001" w:rsidRDefault="00FB6458">
            <w:pPr>
              <w:spacing w:before="0" w:line="240" w:lineRule="auto"/>
              <w:contextualSpacing/>
              <w:rPr>
                <w:rFonts w:ascii="Times New Roman" w:hAnsi="Times New Roman" w:cs="Times New Roman"/>
              </w:rPr>
            </w:pPr>
            <w:r>
              <w:rPr>
                <w:rFonts w:ascii="Times New Roman" w:eastAsia="Times New Roman" w:hAnsi="Times New Roman" w:cs="Times New Roman"/>
              </w:rPr>
              <w:lastRenderedPageBreak/>
              <w:t>OPPO</w:t>
            </w:r>
          </w:p>
        </w:tc>
        <w:tc>
          <w:tcPr>
            <w:tcW w:w="10383" w:type="dxa"/>
            <w:tcBorders>
              <w:top w:val="single" w:sz="4" w:space="0" w:color="auto"/>
              <w:left w:val="single" w:sz="4" w:space="0" w:color="auto"/>
              <w:bottom w:val="single" w:sz="4" w:space="0" w:color="auto"/>
              <w:right w:val="single" w:sz="4" w:space="0" w:color="auto"/>
            </w:tcBorders>
          </w:tcPr>
          <w:p w14:paraId="5FBEB225" w14:textId="77777777" w:rsidR="00704001" w:rsidRDefault="00FB6458">
            <w:pPr>
              <w:pStyle w:val="00text"/>
              <w:spacing w:before="0" w:after="0" w:afterAutospacing="0" w:line="240" w:lineRule="auto"/>
              <w:ind w:firstLine="0"/>
              <w:contextualSpacing/>
              <w:rPr>
                <w:rFonts w:ascii="Times New Roman" w:eastAsiaTheme="minorEastAsia" w:hAnsi="Times New Roman" w:cs="Times New Roman"/>
                <w:b/>
                <w:i/>
                <w:iCs/>
              </w:rPr>
            </w:pPr>
            <w:r>
              <w:rPr>
                <w:rFonts w:ascii="Times New Roman" w:eastAsiaTheme="minorEastAsia" w:hAnsi="Times New Roman" w:cs="Times New Roman"/>
                <w:b/>
                <w:i/>
                <w:iCs/>
              </w:rPr>
              <w:t xml:space="preserve">Proposal 1: </w:t>
            </w:r>
            <w:r>
              <w:rPr>
                <w:rFonts w:ascii="Times New Roman" w:eastAsiaTheme="minorEastAsia" w:hAnsi="Times New Roman" w:cs="Times New Roman"/>
                <w:bCs/>
                <w:i/>
                <w:iCs/>
              </w:rPr>
              <w:t>No need to introduce RRC parameter for 3Tx operation.</w:t>
            </w:r>
          </w:p>
          <w:p w14:paraId="31C50F36" w14:textId="77777777" w:rsidR="00704001" w:rsidRDefault="00FB6458">
            <w:pPr>
              <w:pStyle w:val="00text"/>
              <w:spacing w:before="0" w:after="0" w:afterAutospacing="0" w:line="240" w:lineRule="auto"/>
              <w:ind w:firstLine="0"/>
              <w:contextualSpacing/>
              <w:rPr>
                <w:rFonts w:ascii="Times New Roman" w:eastAsiaTheme="minorEastAsia" w:hAnsi="Times New Roman" w:cs="Times New Roman"/>
                <w:bCs/>
                <w:i/>
                <w:iCs/>
              </w:rPr>
            </w:pPr>
            <w:r>
              <w:rPr>
                <w:rFonts w:ascii="Times New Roman" w:eastAsiaTheme="minorEastAsia" w:hAnsi="Times New Roman" w:cs="Times New Roman"/>
                <w:b/>
                <w:i/>
                <w:iCs/>
              </w:rPr>
              <w:t xml:space="preserve">Proposal 2: </w:t>
            </w:r>
            <w:r>
              <w:rPr>
                <w:rFonts w:ascii="Times New Roman" w:eastAsiaTheme="minorEastAsia" w:hAnsi="Times New Roman" w:cs="Times New Roman"/>
                <w:bCs/>
                <w:i/>
                <w:iCs/>
              </w:rPr>
              <w:t>If 3T6R SRS antenna switching is supported in Rel-19,</w:t>
            </w:r>
          </w:p>
          <w:p w14:paraId="6FE545F5"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Support all resource types for SRS resource set used for antenna switching.</w:t>
            </w:r>
          </w:p>
          <w:p w14:paraId="49B9C2D0"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Use two 4-port SRS resources, with one SRS port muted on each resource.</w:t>
            </w:r>
          </w:p>
          <w:p w14:paraId="7673744F" w14:textId="77777777" w:rsidR="00704001" w:rsidRDefault="00704001">
            <w:pPr>
              <w:spacing w:before="0" w:line="240" w:lineRule="auto"/>
              <w:contextualSpacing/>
              <w:rPr>
                <w:rFonts w:ascii="Times New Roman" w:hAnsi="Times New Roman" w:cs="Times New Roman"/>
                <w:i/>
                <w:iCs/>
              </w:rPr>
            </w:pPr>
          </w:p>
        </w:tc>
      </w:tr>
      <w:tr w:rsidR="00704001" w14:paraId="339DD5EB" w14:textId="77777777">
        <w:tc>
          <w:tcPr>
            <w:tcW w:w="2425" w:type="dxa"/>
            <w:tcBorders>
              <w:top w:val="single" w:sz="4" w:space="0" w:color="auto"/>
              <w:left w:val="single" w:sz="4" w:space="0" w:color="auto"/>
              <w:bottom w:val="single" w:sz="4" w:space="0" w:color="auto"/>
              <w:right w:val="single" w:sz="4" w:space="0" w:color="auto"/>
            </w:tcBorders>
          </w:tcPr>
          <w:p w14:paraId="6BB66813" w14:textId="77777777" w:rsidR="00704001" w:rsidRDefault="00FB6458">
            <w:pPr>
              <w:spacing w:before="0" w:line="240" w:lineRule="auto"/>
              <w:contextualSpacing/>
              <w:rPr>
                <w:rFonts w:ascii="Times New Roman" w:hAnsi="Times New Roman" w:cs="Times New Roman"/>
              </w:rPr>
            </w:pPr>
            <w:r>
              <w:rPr>
                <w:rFonts w:ascii="Times New Roman" w:eastAsia="Times New Roman" w:hAnsi="Times New Roman" w:cs="Times New Roman"/>
              </w:rPr>
              <w:t>Xiaomi</w:t>
            </w:r>
          </w:p>
        </w:tc>
        <w:tc>
          <w:tcPr>
            <w:tcW w:w="10383" w:type="dxa"/>
            <w:tcBorders>
              <w:top w:val="single" w:sz="4" w:space="0" w:color="auto"/>
              <w:left w:val="single" w:sz="4" w:space="0" w:color="auto"/>
              <w:bottom w:val="single" w:sz="4" w:space="0" w:color="auto"/>
              <w:right w:val="single" w:sz="4" w:space="0" w:color="auto"/>
            </w:tcBorders>
          </w:tcPr>
          <w:p w14:paraId="4FC39258" w14:textId="77777777" w:rsidR="00704001" w:rsidRDefault="00FB6458">
            <w:pPr>
              <w:spacing w:before="0" w:line="240" w:lineRule="auto"/>
              <w:contextualSpacing/>
              <w:rPr>
                <w:rFonts w:ascii="Times New Roman" w:hAnsi="Times New Roman" w:cs="Times New Roman"/>
                <w:bCs/>
                <w:i/>
                <w:iCs/>
              </w:rPr>
            </w:pPr>
            <w:r>
              <w:rPr>
                <w:rFonts w:ascii="Times New Roman" w:hAnsi="Times New Roman" w:cs="Times New Roman"/>
                <w:b/>
                <w:i/>
                <w:iCs/>
              </w:rPr>
              <w:t>Proposal 1:</w:t>
            </w:r>
            <w:r>
              <w:rPr>
                <w:rFonts w:ascii="Times New Roman" w:hAnsi="Times New Roman" w:cs="Times New Roman"/>
                <w:bCs/>
                <w:i/>
                <w:iCs/>
              </w:rPr>
              <w:t xml:space="preserve"> For 3Tx UE, SRS for antenna switching should be enhanced.</w:t>
            </w:r>
          </w:p>
          <w:p w14:paraId="1CD2141C" w14:textId="77777777" w:rsidR="00704001" w:rsidRDefault="00FB6458">
            <w:pPr>
              <w:spacing w:before="0" w:line="240" w:lineRule="auto"/>
              <w:contextualSpacing/>
              <w:rPr>
                <w:rFonts w:ascii="Times New Roman" w:hAnsi="Times New Roman" w:cs="Times New Roman"/>
                <w:bCs/>
                <w:i/>
                <w:iCs/>
              </w:rPr>
            </w:pPr>
            <w:r>
              <w:rPr>
                <w:rFonts w:ascii="Times New Roman" w:hAnsi="Times New Roman" w:cs="Times New Roman"/>
                <w:b/>
                <w:i/>
                <w:iCs/>
              </w:rPr>
              <w:t>Proposal 2:</w:t>
            </w:r>
            <w:r>
              <w:rPr>
                <w:rFonts w:ascii="Times New Roman" w:hAnsi="Times New Roman" w:cs="Times New Roman"/>
                <w:bCs/>
                <w:i/>
                <w:iCs/>
              </w:rPr>
              <w:t xml:space="preserve"> For 3Tx UE, at least 3T4R should be supported due to the support of 4Rx chains from  UE side.</w:t>
            </w:r>
          </w:p>
          <w:p w14:paraId="425A3D5B" w14:textId="77777777" w:rsidR="00704001" w:rsidRDefault="00FB6458">
            <w:pPr>
              <w:spacing w:before="0" w:line="240" w:lineRule="auto"/>
              <w:contextualSpacing/>
              <w:rPr>
                <w:rFonts w:ascii="Times New Roman" w:hAnsi="Times New Roman" w:cs="Times New Roman"/>
                <w:bCs/>
                <w:i/>
                <w:iCs/>
              </w:rPr>
            </w:pPr>
            <w:r>
              <w:rPr>
                <w:rFonts w:ascii="Times New Roman" w:hAnsi="Times New Roman" w:cs="Times New Roman"/>
                <w:b/>
                <w:i/>
                <w:iCs/>
              </w:rPr>
              <w:t>Proposal 3:</w:t>
            </w:r>
            <w:r>
              <w:rPr>
                <w:rFonts w:ascii="Times New Roman" w:hAnsi="Times New Roman" w:cs="Times New Roman"/>
                <w:bCs/>
                <w:i/>
                <w:iCs/>
              </w:rPr>
              <w:t xml:space="preserve"> For 3Tx UE, at least support 3T6R considering 6Rx UE.</w:t>
            </w:r>
          </w:p>
          <w:p w14:paraId="1AF094F7" w14:textId="77777777" w:rsidR="00704001" w:rsidRDefault="00FB6458">
            <w:pPr>
              <w:spacing w:before="0" w:line="240" w:lineRule="auto"/>
              <w:contextualSpacing/>
              <w:rPr>
                <w:rFonts w:ascii="Times New Roman" w:hAnsi="Times New Roman" w:cs="Times New Roman"/>
                <w:bCs/>
                <w:i/>
                <w:iCs/>
              </w:rPr>
            </w:pPr>
            <w:r>
              <w:rPr>
                <w:rFonts w:ascii="Times New Roman" w:hAnsi="Times New Roman" w:cs="Times New Roman"/>
                <w:b/>
                <w:i/>
                <w:iCs/>
              </w:rPr>
              <w:t>Proposal 4:</w:t>
            </w:r>
            <w:r>
              <w:rPr>
                <w:rFonts w:ascii="Times New Roman" w:hAnsi="Times New Roman" w:cs="Times New Roman"/>
                <w:bCs/>
                <w:i/>
                <w:iCs/>
              </w:rPr>
              <w:t xml:space="preserve"> For 3T4R, the following SRS configurations can be considered, and we prefer Option 2.</w:t>
            </w:r>
          </w:p>
          <w:p w14:paraId="1A8F9775"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Option 1: sounding with 4 of 1-port SRS resources</w:t>
            </w:r>
          </w:p>
          <w:p w14:paraId="11B2212C"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Option 2: sounding with 2 of 2-port SRS resources</w:t>
            </w:r>
          </w:p>
          <w:p w14:paraId="79AF5B44"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Option 3: sounding with 1 of single port SRS resource and 1of 4-port SRS resource by muting the fourth port</w:t>
            </w:r>
          </w:p>
          <w:p w14:paraId="574D2814" w14:textId="77777777" w:rsidR="00704001" w:rsidRDefault="00FB6458">
            <w:pPr>
              <w:spacing w:before="0" w:line="240" w:lineRule="auto"/>
              <w:contextualSpacing/>
              <w:rPr>
                <w:rFonts w:ascii="Times New Roman" w:hAnsi="Times New Roman" w:cs="Times New Roman"/>
                <w:bCs/>
                <w:i/>
                <w:iCs/>
              </w:rPr>
            </w:pPr>
            <w:r>
              <w:rPr>
                <w:rFonts w:ascii="Times New Roman" w:hAnsi="Times New Roman" w:cs="Times New Roman"/>
                <w:b/>
                <w:i/>
                <w:iCs/>
              </w:rPr>
              <w:t>Proposal 5:</w:t>
            </w:r>
            <w:r>
              <w:rPr>
                <w:rFonts w:ascii="Times New Roman" w:hAnsi="Times New Roman" w:cs="Times New Roman"/>
                <w:bCs/>
                <w:i/>
                <w:iCs/>
              </w:rPr>
              <w:t xml:space="preserve"> Further study the optimization on the guard period configurations of SRS antenna switching configuration for 3Tx UE</w:t>
            </w:r>
            <w:r>
              <w:rPr>
                <w:rFonts w:ascii="Times New Roman" w:eastAsia="MS Gothic" w:hAnsi="Times New Roman" w:cs="Times New Roman"/>
                <w:bCs/>
                <w:i/>
                <w:iCs/>
              </w:rPr>
              <w:t>，</w:t>
            </w:r>
            <w:r>
              <w:rPr>
                <w:rFonts w:ascii="Times New Roman" w:hAnsi="Times New Roman" w:cs="Times New Roman"/>
                <w:bCs/>
                <w:i/>
                <w:iCs/>
              </w:rPr>
              <w:t>subject to UE capability.</w:t>
            </w:r>
          </w:p>
          <w:p w14:paraId="46076227" w14:textId="77777777" w:rsidR="00704001" w:rsidRDefault="00FB6458">
            <w:pPr>
              <w:spacing w:before="0" w:line="240" w:lineRule="auto"/>
              <w:contextualSpacing/>
              <w:rPr>
                <w:rFonts w:ascii="Times New Roman" w:hAnsi="Times New Roman" w:cs="Times New Roman"/>
                <w:b/>
                <w:i/>
                <w:iCs/>
              </w:rPr>
            </w:pPr>
            <w:r>
              <w:rPr>
                <w:rFonts w:ascii="Times New Roman" w:hAnsi="Times New Roman" w:cs="Times New Roman"/>
                <w:b/>
                <w:i/>
                <w:iCs/>
              </w:rPr>
              <w:t xml:space="preserve">Proposal 6: </w:t>
            </w:r>
            <w:r>
              <w:rPr>
                <w:rFonts w:ascii="Times New Roman" w:hAnsi="Times New Roman" w:cs="Times New Roman"/>
                <w:bCs/>
                <w:i/>
                <w:iCs/>
              </w:rPr>
              <w:t>Support the non-codebook based PUSCH transmission for 3Tx UE.</w:t>
            </w:r>
          </w:p>
          <w:p w14:paraId="244D58AC" w14:textId="77777777" w:rsidR="00704001" w:rsidRDefault="00FB6458">
            <w:pPr>
              <w:spacing w:before="0" w:line="240" w:lineRule="auto"/>
              <w:contextualSpacing/>
              <w:rPr>
                <w:rFonts w:ascii="Times New Roman" w:hAnsi="Times New Roman" w:cs="Times New Roman"/>
                <w:bCs/>
                <w:i/>
                <w:iCs/>
              </w:rPr>
            </w:pPr>
            <w:r>
              <w:rPr>
                <w:rFonts w:ascii="Times New Roman" w:hAnsi="Times New Roman" w:cs="Times New Roman"/>
                <w:b/>
                <w:i/>
                <w:iCs/>
              </w:rPr>
              <w:t xml:space="preserve">Proposal 7: </w:t>
            </w:r>
            <w:r>
              <w:rPr>
                <w:rFonts w:ascii="Times New Roman" w:hAnsi="Times New Roman" w:cs="Times New Roman"/>
                <w:bCs/>
                <w:i/>
                <w:iCs/>
              </w:rPr>
              <w:t>To support the NCB PUSCH, consider the following enhancements:</w:t>
            </w:r>
          </w:p>
          <w:p w14:paraId="464F848B"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SRS configuration for sTRP operation: one SRS resource set can be configured which contains at most 3 single port SRS resources;</w:t>
            </w:r>
          </w:p>
          <w:p w14:paraId="739C9BF7"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SRS configuration for mTRP operation: two SRS resource sets can be configured with equal number of SRS resources, each SRS resource set contains at most 3 single port SRS resources;</w:t>
            </w:r>
          </w:p>
          <w:p w14:paraId="5A1839E8"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UE reports the capability of supporting a maximum of 3 layers for non-codebook based PUSCH transmission;</w:t>
            </w:r>
          </w:p>
          <w:p w14:paraId="6E7257C3" w14:textId="77777777" w:rsidR="00704001" w:rsidRDefault="00704001">
            <w:pPr>
              <w:spacing w:before="0" w:line="240" w:lineRule="auto"/>
              <w:contextualSpacing/>
              <w:rPr>
                <w:rFonts w:ascii="Times New Roman" w:hAnsi="Times New Roman" w:cs="Times New Roman"/>
                <w:i/>
                <w:iCs/>
              </w:rPr>
            </w:pPr>
          </w:p>
        </w:tc>
      </w:tr>
      <w:tr w:rsidR="00704001" w14:paraId="7913E0E6" w14:textId="77777777">
        <w:tc>
          <w:tcPr>
            <w:tcW w:w="2425" w:type="dxa"/>
            <w:tcBorders>
              <w:top w:val="single" w:sz="4" w:space="0" w:color="auto"/>
              <w:left w:val="single" w:sz="4" w:space="0" w:color="auto"/>
              <w:bottom w:val="single" w:sz="4" w:space="0" w:color="auto"/>
              <w:right w:val="single" w:sz="4" w:space="0" w:color="auto"/>
            </w:tcBorders>
          </w:tcPr>
          <w:p w14:paraId="4924586F" w14:textId="77777777" w:rsidR="00704001" w:rsidRDefault="00FB6458">
            <w:pPr>
              <w:spacing w:before="0" w:line="240" w:lineRule="auto"/>
              <w:contextualSpacing/>
              <w:rPr>
                <w:rFonts w:ascii="Times New Roman" w:hAnsi="Times New Roman" w:cs="Times New Roman"/>
              </w:rPr>
            </w:pPr>
            <w:r>
              <w:rPr>
                <w:rFonts w:ascii="Times New Roman" w:eastAsia="Times New Roman" w:hAnsi="Times New Roman" w:cs="Times New Roman"/>
              </w:rPr>
              <w:t>Fujitsu</w:t>
            </w:r>
          </w:p>
        </w:tc>
        <w:tc>
          <w:tcPr>
            <w:tcW w:w="10383" w:type="dxa"/>
            <w:tcBorders>
              <w:top w:val="single" w:sz="4" w:space="0" w:color="auto"/>
              <w:left w:val="single" w:sz="4" w:space="0" w:color="auto"/>
              <w:bottom w:val="single" w:sz="4" w:space="0" w:color="auto"/>
              <w:right w:val="single" w:sz="4" w:space="0" w:color="auto"/>
            </w:tcBorders>
          </w:tcPr>
          <w:p w14:paraId="12617FC8" w14:textId="77777777" w:rsidR="00704001" w:rsidRDefault="00FB6458">
            <w:pPr>
              <w:spacing w:before="0" w:line="240" w:lineRule="auto"/>
              <w:contextualSpacing/>
              <w:rPr>
                <w:rFonts w:ascii="Times New Roman" w:eastAsia="Times New Roman" w:hAnsi="Times New Roman" w:cs="Times New Roman"/>
                <w:i/>
                <w:iCs/>
              </w:rPr>
            </w:pPr>
            <w:r>
              <w:rPr>
                <w:rFonts w:ascii="Times New Roman" w:eastAsia="SimSun" w:hAnsi="Times New Roman" w:cs="Times New Roman"/>
                <w:b/>
                <w:i/>
                <w:iCs/>
                <w:lang w:val="en-GB"/>
              </w:rPr>
              <w:t xml:space="preserve">Proposal 1: </w:t>
            </w:r>
            <w:r>
              <w:rPr>
                <w:rFonts w:ascii="Times New Roman" w:eastAsia="Times New Roman" w:hAnsi="Times New Roman" w:cs="Times New Roman"/>
                <w:i/>
                <w:iCs/>
              </w:rPr>
              <w:t>RAN1 to discuss and clarify the power scaling factor setting when 4Tx UE is downgraded to 3-port transmission.</w:t>
            </w:r>
          </w:p>
          <w:p w14:paraId="416FCCE2" w14:textId="77777777" w:rsidR="00704001" w:rsidRDefault="00704001">
            <w:pPr>
              <w:spacing w:before="0" w:line="240" w:lineRule="auto"/>
              <w:contextualSpacing/>
              <w:rPr>
                <w:rFonts w:ascii="Times New Roman" w:hAnsi="Times New Roman" w:cs="Times New Roman"/>
                <w:i/>
                <w:iCs/>
              </w:rPr>
            </w:pPr>
          </w:p>
        </w:tc>
      </w:tr>
      <w:tr w:rsidR="00704001" w14:paraId="188B8BBE" w14:textId="77777777">
        <w:tc>
          <w:tcPr>
            <w:tcW w:w="2425" w:type="dxa"/>
            <w:tcBorders>
              <w:top w:val="single" w:sz="4" w:space="0" w:color="auto"/>
              <w:left w:val="single" w:sz="4" w:space="0" w:color="auto"/>
              <w:bottom w:val="single" w:sz="4" w:space="0" w:color="auto"/>
              <w:right w:val="single" w:sz="4" w:space="0" w:color="auto"/>
            </w:tcBorders>
          </w:tcPr>
          <w:p w14:paraId="0AA7DFDA" w14:textId="77777777" w:rsidR="00704001" w:rsidRDefault="00FB6458">
            <w:pPr>
              <w:spacing w:before="0" w:line="240" w:lineRule="auto"/>
              <w:contextualSpacing/>
              <w:rPr>
                <w:rFonts w:ascii="Times New Roman" w:hAnsi="Times New Roman" w:cs="Times New Roman"/>
              </w:rPr>
            </w:pPr>
            <w:r>
              <w:rPr>
                <w:rFonts w:ascii="Times New Roman" w:eastAsia="Times New Roman" w:hAnsi="Times New Roman" w:cs="Times New Roman"/>
              </w:rPr>
              <w:t>CATT</w:t>
            </w:r>
          </w:p>
        </w:tc>
        <w:tc>
          <w:tcPr>
            <w:tcW w:w="10383" w:type="dxa"/>
            <w:tcBorders>
              <w:top w:val="single" w:sz="4" w:space="0" w:color="auto"/>
              <w:left w:val="single" w:sz="4" w:space="0" w:color="auto"/>
              <w:bottom w:val="single" w:sz="4" w:space="0" w:color="auto"/>
              <w:right w:val="single" w:sz="4" w:space="0" w:color="auto"/>
            </w:tcBorders>
          </w:tcPr>
          <w:p w14:paraId="65437141" w14:textId="77777777" w:rsidR="00704001" w:rsidRDefault="00FB6458">
            <w:pPr>
              <w:spacing w:before="0" w:line="240" w:lineRule="auto"/>
              <w:contextualSpacing/>
              <w:rPr>
                <w:rFonts w:ascii="Times New Roman" w:hAnsi="Times New Roman" w:cs="Times New Roman"/>
                <w:b/>
                <w:i/>
                <w:iCs/>
              </w:rPr>
            </w:pPr>
            <w:r>
              <w:rPr>
                <w:rFonts w:ascii="Times New Roman" w:hAnsi="Times New Roman" w:cs="Times New Roman"/>
                <w:b/>
                <w:i/>
                <w:iCs/>
              </w:rPr>
              <w:t xml:space="preserve">Proposal 1: </w:t>
            </w:r>
            <w:r>
              <w:rPr>
                <w:rFonts w:ascii="Times New Roman" w:hAnsi="Times New Roman" w:cs="Times New Roman"/>
                <w:bCs/>
                <w:i/>
                <w:iCs/>
              </w:rPr>
              <w:t xml:space="preserve">To facilitate the TPMI indication scheme for non-coherent precoders for 3Tx, one TPMI table is introduced for DFT-s-OFDM and CP-OFDM with </w:t>
            </w:r>
            <w:r>
              <w:rPr>
                <w:rFonts w:ascii="Times New Roman" w:hAnsi="Times New Roman" w:cs="Times New Roman"/>
                <w:bCs/>
                <w:i/>
                <w:iCs/>
                <w:color w:val="000000" w:themeColor="text1"/>
              </w:rPr>
              <w:t>maxRank = 1</w:t>
            </w:r>
            <w:r>
              <w:rPr>
                <w:rFonts w:ascii="Times New Roman" w:hAnsi="Times New Roman" w:cs="Times New Roman"/>
                <w:bCs/>
                <w:i/>
                <w:iCs/>
              </w:rPr>
              <w:t xml:space="preserve"> and one TPMI table is introduced for CP-OFDM with </w:t>
            </w:r>
            <w:r>
              <w:rPr>
                <w:rFonts w:ascii="Times New Roman" w:hAnsi="Times New Roman" w:cs="Times New Roman"/>
                <w:bCs/>
                <w:i/>
                <w:iCs/>
                <w:color w:val="000000" w:themeColor="text1"/>
              </w:rPr>
              <w:t>maxRank = 2 or 3</w:t>
            </w:r>
            <w:r>
              <w:rPr>
                <w:rFonts w:ascii="Times New Roman" w:hAnsi="Times New Roman" w:cs="Times New Roman"/>
                <w:bCs/>
                <w:i/>
                <w:iCs/>
              </w:rPr>
              <w:t>:</w:t>
            </w:r>
          </w:p>
          <w:tbl>
            <w:tblPr>
              <w:tblW w:w="6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3"/>
              <w:gridCol w:w="4257"/>
            </w:tblGrid>
            <w:tr w:rsidR="00704001" w14:paraId="3391AE23" w14:textId="77777777">
              <w:trPr>
                <w:jc w:val="center"/>
              </w:trPr>
              <w:tc>
                <w:tcPr>
                  <w:tcW w:w="2343" w:type="dxa"/>
                  <w:tcBorders>
                    <w:top w:val="single" w:sz="4" w:space="0" w:color="auto"/>
                    <w:left w:val="single" w:sz="4" w:space="0" w:color="auto"/>
                    <w:bottom w:val="single" w:sz="4" w:space="0" w:color="auto"/>
                    <w:right w:val="single" w:sz="4" w:space="0" w:color="auto"/>
                  </w:tcBorders>
                  <w:shd w:val="clear" w:color="auto" w:fill="D9D9D9"/>
                  <w:vAlign w:val="center"/>
                </w:tcPr>
                <w:p w14:paraId="675CBA41" w14:textId="77777777" w:rsidR="00704001" w:rsidRDefault="00FB6458">
                  <w:pPr>
                    <w:pStyle w:val="TAH"/>
                    <w:contextualSpacing/>
                    <w:jc w:val="both"/>
                    <w:rPr>
                      <w:rFonts w:ascii="Times New Roman" w:eastAsia="SimSun" w:hAnsi="Times New Roman" w:cs="Times New Roman"/>
                      <w:i/>
                      <w:iCs/>
                      <w:color w:val="000000" w:themeColor="text1"/>
                      <w:sz w:val="22"/>
                    </w:rPr>
                  </w:pPr>
                  <w:r>
                    <w:rPr>
                      <w:rFonts w:ascii="Times New Roman" w:hAnsi="Times New Roman" w:cs="Times New Roman"/>
                      <w:i/>
                      <w:iCs/>
                      <w:color w:val="000000" w:themeColor="text1"/>
                      <w:sz w:val="22"/>
                    </w:rPr>
                    <w:t>Bit field mapped to index</w:t>
                  </w:r>
                </w:p>
              </w:tc>
              <w:tc>
                <w:tcPr>
                  <w:tcW w:w="4257" w:type="dxa"/>
                  <w:tcBorders>
                    <w:top w:val="single" w:sz="4" w:space="0" w:color="auto"/>
                    <w:left w:val="single" w:sz="4" w:space="0" w:color="auto"/>
                    <w:bottom w:val="single" w:sz="4" w:space="0" w:color="auto"/>
                    <w:right w:val="single" w:sz="4" w:space="0" w:color="auto"/>
                  </w:tcBorders>
                  <w:shd w:val="clear" w:color="auto" w:fill="D9D9D9"/>
                  <w:vAlign w:val="center"/>
                </w:tcPr>
                <w:p w14:paraId="6B62422D" w14:textId="77777777" w:rsidR="00704001" w:rsidRDefault="00FB6458">
                  <w:pPr>
                    <w:pStyle w:val="TAH"/>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codebookSubset = nonCoherent, maxRank = 1</w:t>
                  </w:r>
                </w:p>
              </w:tc>
            </w:tr>
            <w:tr w:rsidR="00704001" w14:paraId="1DFB7252" w14:textId="77777777">
              <w:trPr>
                <w:jc w:val="center"/>
              </w:trPr>
              <w:tc>
                <w:tcPr>
                  <w:tcW w:w="2343" w:type="dxa"/>
                  <w:tcBorders>
                    <w:top w:val="single" w:sz="4" w:space="0" w:color="auto"/>
                    <w:left w:val="single" w:sz="4" w:space="0" w:color="auto"/>
                    <w:bottom w:val="single" w:sz="4" w:space="0" w:color="auto"/>
                    <w:right w:val="single" w:sz="4" w:space="0" w:color="auto"/>
                  </w:tcBorders>
                </w:tcPr>
                <w:p w14:paraId="76D23CDE"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0</w:t>
                  </w:r>
                </w:p>
              </w:tc>
              <w:tc>
                <w:tcPr>
                  <w:tcW w:w="4257" w:type="dxa"/>
                  <w:tcBorders>
                    <w:top w:val="single" w:sz="4" w:space="0" w:color="auto"/>
                    <w:left w:val="single" w:sz="4" w:space="0" w:color="auto"/>
                    <w:bottom w:val="single" w:sz="4" w:space="0" w:color="auto"/>
                    <w:right w:val="single" w:sz="4" w:space="0" w:color="auto"/>
                  </w:tcBorders>
                </w:tcPr>
                <w:p w14:paraId="7A760DC7"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1 layer: TPMI=0</w:t>
                  </w:r>
                </w:p>
              </w:tc>
            </w:tr>
            <w:tr w:rsidR="00704001" w14:paraId="78DC52D7" w14:textId="77777777">
              <w:trPr>
                <w:jc w:val="center"/>
              </w:trPr>
              <w:tc>
                <w:tcPr>
                  <w:tcW w:w="2343" w:type="dxa"/>
                  <w:tcBorders>
                    <w:top w:val="single" w:sz="4" w:space="0" w:color="auto"/>
                    <w:left w:val="single" w:sz="4" w:space="0" w:color="auto"/>
                    <w:bottom w:val="single" w:sz="4" w:space="0" w:color="auto"/>
                    <w:right w:val="single" w:sz="4" w:space="0" w:color="auto"/>
                  </w:tcBorders>
                  <w:vAlign w:val="center"/>
                </w:tcPr>
                <w:p w14:paraId="525D8456"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1</w:t>
                  </w:r>
                </w:p>
              </w:tc>
              <w:tc>
                <w:tcPr>
                  <w:tcW w:w="4257" w:type="dxa"/>
                  <w:tcBorders>
                    <w:top w:val="single" w:sz="4" w:space="0" w:color="auto"/>
                    <w:left w:val="single" w:sz="4" w:space="0" w:color="auto"/>
                    <w:bottom w:val="single" w:sz="4" w:space="0" w:color="auto"/>
                    <w:right w:val="single" w:sz="4" w:space="0" w:color="auto"/>
                  </w:tcBorders>
                  <w:vAlign w:val="center"/>
                </w:tcPr>
                <w:p w14:paraId="68AABB32"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1 layer: TPMI=1</w:t>
                  </w:r>
                </w:p>
              </w:tc>
            </w:tr>
            <w:tr w:rsidR="00704001" w14:paraId="64DFE6A8" w14:textId="77777777">
              <w:trPr>
                <w:jc w:val="center"/>
              </w:trPr>
              <w:tc>
                <w:tcPr>
                  <w:tcW w:w="2343" w:type="dxa"/>
                  <w:tcBorders>
                    <w:top w:val="single" w:sz="4" w:space="0" w:color="auto"/>
                    <w:left w:val="single" w:sz="4" w:space="0" w:color="auto"/>
                    <w:bottom w:val="single" w:sz="4" w:space="0" w:color="auto"/>
                    <w:right w:val="single" w:sz="4" w:space="0" w:color="auto"/>
                  </w:tcBorders>
                  <w:vAlign w:val="center"/>
                </w:tcPr>
                <w:p w14:paraId="3762EE9A"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2</w:t>
                  </w:r>
                </w:p>
              </w:tc>
              <w:tc>
                <w:tcPr>
                  <w:tcW w:w="4257" w:type="dxa"/>
                  <w:tcBorders>
                    <w:top w:val="single" w:sz="4" w:space="0" w:color="auto"/>
                    <w:left w:val="single" w:sz="4" w:space="0" w:color="auto"/>
                    <w:bottom w:val="single" w:sz="4" w:space="0" w:color="auto"/>
                    <w:right w:val="single" w:sz="4" w:space="0" w:color="auto"/>
                  </w:tcBorders>
                  <w:vAlign w:val="center"/>
                </w:tcPr>
                <w:p w14:paraId="69686462"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1 layer: TPMI=2</w:t>
                  </w:r>
                </w:p>
              </w:tc>
            </w:tr>
            <w:tr w:rsidR="00704001" w14:paraId="195A5FC0" w14:textId="77777777">
              <w:trPr>
                <w:jc w:val="center"/>
              </w:trPr>
              <w:tc>
                <w:tcPr>
                  <w:tcW w:w="2343" w:type="dxa"/>
                  <w:tcBorders>
                    <w:top w:val="single" w:sz="4" w:space="0" w:color="auto"/>
                    <w:left w:val="single" w:sz="4" w:space="0" w:color="auto"/>
                    <w:bottom w:val="single" w:sz="4" w:space="0" w:color="auto"/>
                    <w:right w:val="single" w:sz="4" w:space="0" w:color="auto"/>
                  </w:tcBorders>
                  <w:vAlign w:val="center"/>
                </w:tcPr>
                <w:p w14:paraId="7CA099D0"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3</w:t>
                  </w:r>
                </w:p>
              </w:tc>
              <w:tc>
                <w:tcPr>
                  <w:tcW w:w="4257" w:type="dxa"/>
                  <w:tcBorders>
                    <w:top w:val="single" w:sz="4" w:space="0" w:color="auto"/>
                    <w:left w:val="single" w:sz="4" w:space="0" w:color="auto"/>
                    <w:bottom w:val="single" w:sz="4" w:space="0" w:color="auto"/>
                    <w:right w:val="single" w:sz="4" w:space="0" w:color="auto"/>
                  </w:tcBorders>
                  <w:vAlign w:val="center"/>
                </w:tcPr>
                <w:p w14:paraId="3839B826"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Reserved</w:t>
                  </w:r>
                </w:p>
              </w:tc>
            </w:tr>
          </w:tbl>
          <w:p w14:paraId="3B180957" w14:textId="77777777" w:rsidR="00704001" w:rsidRDefault="00704001">
            <w:pPr>
              <w:spacing w:before="0" w:line="240" w:lineRule="auto"/>
              <w:contextualSpacing/>
              <w:rPr>
                <w:rFonts w:ascii="Times New Roman" w:hAnsi="Times New Roman" w:cs="Times New Roman"/>
                <w:i/>
                <w:iCs/>
                <w:lang w:val="en-GB"/>
              </w:rPr>
            </w:pPr>
          </w:p>
          <w:tbl>
            <w:tblPr>
              <w:tblW w:w="6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3"/>
              <w:gridCol w:w="4257"/>
            </w:tblGrid>
            <w:tr w:rsidR="00704001" w14:paraId="17AB4C38"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tcPr>
                <w:p w14:paraId="242B181D" w14:textId="77777777" w:rsidR="00704001" w:rsidRDefault="00FB6458">
                  <w:pPr>
                    <w:pStyle w:val="TAH"/>
                    <w:contextualSpacing/>
                    <w:jc w:val="both"/>
                    <w:rPr>
                      <w:rFonts w:ascii="Times New Roman" w:eastAsia="SimSun" w:hAnsi="Times New Roman" w:cs="Times New Roman"/>
                      <w:i/>
                      <w:iCs/>
                      <w:color w:val="000000" w:themeColor="text1"/>
                      <w:sz w:val="22"/>
                    </w:rPr>
                  </w:pPr>
                  <w:r>
                    <w:rPr>
                      <w:rFonts w:ascii="Times New Roman" w:hAnsi="Times New Roman" w:cs="Times New Roman"/>
                      <w:i/>
                      <w:iCs/>
                      <w:color w:val="000000" w:themeColor="text1"/>
                      <w:sz w:val="22"/>
                    </w:rPr>
                    <w:lastRenderedPageBreak/>
                    <w:t>Bit field mapped to index</w:t>
                  </w:r>
                </w:p>
              </w:tc>
              <w:tc>
                <w:tcPr>
                  <w:tcW w:w="4252" w:type="dxa"/>
                  <w:tcBorders>
                    <w:top w:val="single" w:sz="4" w:space="0" w:color="auto"/>
                    <w:left w:val="single" w:sz="4" w:space="0" w:color="auto"/>
                    <w:bottom w:val="single" w:sz="4" w:space="0" w:color="auto"/>
                    <w:right w:val="single" w:sz="4" w:space="0" w:color="auto"/>
                  </w:tcBorders>
                  <w:shd w:val="clear" w:color="auto" w:fill="D9D9D9"/>
                  <w:vAlign w:val="center"/>
                </w:tcPr>
                <w:p w14:paraId="2448CB48" w14:textId="77777777" w:rsidR="00704001" w:rsidRDefault="00FB6458">
                  <w:pPr>
                    <w:pStyle w:val="TAH"/>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codebookSubset= nonCoherent, maxRank = 2 or 3</w:t>
                  </w:r>
                </w:p>
              </w:tc>
            </w:tr>
            <w:tr w:rsidR="00704001" w14:paraId="536B24F0" w14:textId="77777777">
              <w:trPr>
                <w:jc w:val="center"/>
              </w:trPr>
              <w:tc>
                <w:tcPr>
                  <w:tcW w:w="2341" w:type="dxa"/>
                  <w:tcBorders>
                    <w:top w:val="single" w:sz="4" w:space="0" w:color="auto"/>
                    <w:left w:val="single" w:sz="4" w:space="0" w:color="auto"/>
                    <w:bottom w:val="single" w:sz="4" w:space="0" w:color="auto"/>
                    <w:right w:val="single" w:sz="4" w:space="0" w:color="auto"/>
                  </w:tcBorders>
                </w:tcPr>
                <w:p w14:paraId="2197C9A0"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0</w:t>
                  </w:r>
                </w:p>
              </w:tc>
              <w:tc>
                <w:tcPr>
                  <w:tcW w:w="4252" w:type="dxa"/>
                  <w:tcBorders>
                    <w:top w:val="single" w:sz="4" w:space="0" w:color="auto"/>
                    <w:left w:val="single" w:sz="4" w:space="0" w:color="auto"/>
                    <w:bottom w:val="single" w:sz="4" w:space="0" w:color="auto"/>
                    <w:right w:val="single" w:sz="4" w:space="0" w:color="auto"/>
                  </w:tcBorders>
                </w:tcPr>
                <w:p w14:paraId="571ECB53"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1 layer: TPMI=0</w:t>
                  </w:r>
                </w:p>
              </w:tc>
            </w:tr>
            <w:tr w:rsidR="00704001" w14:paraId="35D5B432"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tcPr>
                <w:p w14:paraId="5074F9B5"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1</w:t>
                  </w:r>
                </w:p>
              </w:tc>
              <w:tc>
                <w:tcPr>
                  <w:tcW w:w="4252" w:type="dxa"/>
                  <w:tcBorders>
                    <w:top w:val="single" w:sz="4" w:space="0" w:color="auto"/>
                    <w:left w:val="single" w:sz="4" w:space="0" w:color="auto"/>
                    <w:bottom w:val="single" w:sz="4" w:space="0" w:color="auto"/>
                    <w:right w:val="single" w:sz="4" w:space="0" w:color="auto"/>
                  </w:tcBorders>
                  <w:vAlign w:val="center"/>
                </w:tcPr>
                <w:p w14:paraId="329C6B86"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1 layer: TPMI=1</w:t>
                  </w:r>
                </w:p>
              </w:tc>
            </w:tr>
            <w:tr w:rsidR="00704001" w14:paraId="31C742AA"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tcPr>
                <w:p w14:paraId="626EA4B3"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2</w:t>
                  </w:r>
                </w:p>
              </w:tc>
              <w:tc>
                <w:tcPr>
                  <w:tcW w:w="4252" w:type="dxa"/>
                  <w:tcBorders>
                    <w:top w:val="single" w:sz="4" w:space="0" w:color="auto"/>
                    <w:left w:val="single" w:sz="4" w:space="0" w:color="auto"/>
                    <w:bottom w:val="single" w:sz="4" w:space="0" w:color="auto"/>
                    <w:right w:val="single" w:sz="4" w:space="0" w:color="auto"/>
                  </w:tcBorders>
                  <w:vAlign w:val="center"/>
                </w:tcPr>
                <w:p w14:paraId="49B14C41"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1 layer: TPMI=2</w:t>
                  </w:r>
                </w:p>
              </w:tc>
            </w:tr>
            <w:tr w:rsidR="00704001" w14:paraId="65637606"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tcPr>
                <w:p w14:paraId="4455408F"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3</w:t>
                  </w:r>
                </w:p>
              </w:tc>
              <w:tc>
                <w:tcPr>
                  <w:tcW w:w="4252" w:type="dxa"/>
                  <w:tcBorders>
                    <w:top w:val="single" w:sz="4" w:space="0" w:color="auto"/>
                    <w:left w:val="single" w:sz="4" w:space="0" w:color="auto"/>
                    <w:bottom w:val="single" w:sz="4" w:space="0" w:color="auto"/>
                    <w:right w:val="single" w:sz="4" w:space="0" w:color="auto"/>
                  </w:tcBorders>
                  <w:vAlign w:val="center"/>
                </w:tcPr>
                <w:p w14:paraId="159A8EC2"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2 layers: TPMI=0</w:t>
                  </w:r>
                </w:p>
              </w:tc>
            </w:tr>
            <w:tr w:rsidR="00704001" w14:paraId="26CDADEE" w14:textId="77777777">
              <w:trPr>
                <w:jc w:val="center"/>
              </w:trPr>
              <w:tc>
                <w:tcPr>
                  <w:tcW w:w="2341" w:type="dxa"/>
                  <w:tcBorders>
                    <w:top w:val="single" w:sz="4" w:space="0" w:color="auto"/>
                    <w:left w:val="single" w:sz="4" w:space="0" w:color="auto"/>
                    <w:bottom w:val="single" w:sz="4" w:space="0" w:color="auto"/>
                    <w:right w:val="single" w:sz="4" w:space="0" w:color="auto"/>
                  </w:tcBorders>
                </w:tcPr>
                <w:p w14:paraId="33B3C44F"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4</w:t>
                  </w:r>
                </w:p>
              </w:tc>
              <w:tc>
                <w:tcPr>
                  <w:tcW w:w="4252" w:type="dxa"/>
                  <w:tcBorders>
                    <w:top w:val="single" w:sz="4" w:space="0" w:color="auto"/>
                    <w:left w:val="single" w:sz="4" w:space="0" w:color="auto"/>
                    <w:bottom w:val="single" w:sz="4" w:space="0" w:color="auto"/>
                    <w:right w:val="single" w:sz="4" w:space="0" w:color="auto"/>
                  </w:tcBorders>
                </w:tcPr>
                <w:p w14:paraId="127ED568"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2 layers: TPMI=1</w:t>
                  </w:r>
                </w:p>
              </w:tc>
            </w:tr>
            <w:tr w:rsidR="00704001" w14:paraId="533678D3"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tcPr>
                <w:p w14:paraId="3B965150"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5</w:t>
                  </w:r>
                </w:p>
              </w:tc>
              <w:tc>
                <w:tcPr>
                  <w:tcW w:w="4252" w:type="dxa"/>
                  <w:tcBorders>
                    <w:top w:val="single" w:sz="4" w:space="0" w:color="auto"/>
                    <w:left w:val="single" w:sz="4" w:space="0" w:color="auto"/>
                    <w:bottom w:val="single" w:sz="4" w:space="0" w:color="auto"/>
                    <w:right w:val="single" w:sz="4" w:space="0" w:color="auto"/>
                  </w:tcBorders>
                  <w:vAlign w:val="center"/>
                </w:tcPr>
                <w:p w14:paraId="10BA3957"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2 layers: TPMI=2</w:t>
                  </w:r>
                </w:p>
              </w:tc>
            </w:tr>
            <w:tr w:rsidR="00704001" w14:paraId="2B811056"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tcPr>
                <w:p w14:paraId="6BC615A9"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6</w:t>
                  </w:r>
                </w:p>
              </w:tc>
              <w:tc>
                <w:tcPr>
                  <w:tcW w:w="4252" w:type="dxa"/>
                  <w:tcBorders>
                    <w:top w:val="single" w:sz="4" w:space="0" w:color="auto"/>
                    <w:left w:val="single" w:sz="4" w:space="0" w:color="auto"/>
                    <w:bottom w:val="single" w:sz="4" w:space="0" w:color="auto"/>
                    <w:right w:val="single" w:sz="4" w:space="0" w:color="auto"/>
                  </w:tcBorders>
                  <w:vAlign w:val="center"/>
                </w:tcPr>
                <w:p w14:paraId="2939DA86"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3 layers: TPMI=0</w:t>
                  </w:r>
                </w:p>
              </w:tc>
            </w:tr>
            <w:tr w:rsidR="00704001" w14:paraId="52561A66"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tcPr>
                <w:p w14:paraId="115C7BED"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7</w:t>
                  </w:r>
                </w:p>
              </w:tc>
              <w:tc>
                <w:tcPr>
                  <w:tcW w:w="4252" w:type="dxa"/>
                  <w:tcBorders>
                    <w:top w:val="single" w:sz="4" w:space="0" w:color="auto"/>
                    <w:left w:val="single" w:sz="4" w:space="0" w:color="auto"/>
                    <w:bottom w:val="single" w:sz="4" w:space="0" w:color="auto"/>
                    <w:right w:val="single" w:sz="4" w:space="0" w:color="auto"/>
                  </w:tcBorders>
                  <w:vAlign w:val="center"/>
                </w:tcPr>
                <w:p w14:paraId="240AEDEB" w14:textId="77777777" w:rsidR="00704001" w:rsidRDefault="00FB6458">
                  <w:pPr>
                    <w:pStyle w:val="TAC"/>
                    <w:contextualSpacing/>
                    <w:jc w:val="both"/>
                    <w:rPr>
                      <w:rFonts w:ascii="Times New Roman" w:hAnsi="Times New Roman" w:cs="Times New Roman"/>
                      <w:i/>
                      <w:iCs/>
                      <w:color w:val="000000" w:themeColor="text1"/>
                      <w:sz w:val="22"/>
                    </w:rPr>
                  </w:pPr>
                  <w:r>
                    <w:rPr>
                      <w:rFonts w:ascii="Times New Roman" w:hAnsi="Times New Roman" w:cs="Times New Roman"/>
                      <w:i/>
                      <w:iCs/>
                      <w:color w:val="000000" w:themeColor="text1"/>
                      <w:sz w:val="22"/>
                    </w:rPr>
                    <w:t>Reserved</w:t>
                  </w:r>
                </w:p>
              </w:tc>
            </w:tr>
          </w:tbl>
          <w:p w14:paraId="4C3FA694" w14:textId="77777777" w:rsidR="00704001" w:rsidRDefault="00FB6458">
            <w:pPr>
              <w:spacing w:before="0" w:line="240" w:lineRule="auto"/>
              <w:contextualSpacing/>
              <w:rPr>
                <w:rFonts w:ascii="Times New Roman" w:hAnsi="Times New Roman" w:cs="Times New Roman"/>
                <w:b/>
                <w:i/>
                <w:iCs/>
              </w:rPr>
            </w:pPr>
            <w:r>
              <w:rPr>
                <w:rFonts w:ascii="Times New Roman" w:hAnsi="Times New Roman" w:cs="Times New Roman"/>
                <w:b/>
                <w:i/>
                <w:iCs/>
              </w:rPr>
              <w:t xml:space="preserve">Proposal 2: </w:t>
            </w:r>
            <w:r>
              <w:rPr>
                <w:rFonts w:ascii="Times New Roman" w:hAnsi="Times New Roman" w:cs="Times New Roman"/>
                <w:bCs/>
                <w:i/>
                <w:iCs/>
              </w:rPr>
              <w:t xml:space="preserve">For </w:t>
            </w:r>
            <w:r>
              <w:rPr>
                <w:rFonts w:ascii="Times New Roman" w:eastAsia="SimSun" w:hAnsi="Times New Roman" w:cs="Times New Roman"/>
                <w:bCs/>
                <w:i/>
                <w:iCs/>
              </w:rPr>
              <w:t>UL 3Tx, support 3 as a candidate value for the maximum number of layers supported by the UE for non-codebook transmission.</w:t>
            </w:r>
          </w:p>
          <w:p w14:paraId="40E64858" w14:textId="77777777" w:rsidR="00704001" w:rsidRDefault="00FB6458">
            <w:pPr>
              <w:spacing w:before="0" w:line="240" w:lineRule="auto"/>
              <w:contextualSpacing/>
              <w:rPr>
                <w:rFonts w:ascii="Times New Roman" w:eastAsia="SimSun" w:hAnsi="Times New Roman" w:cs="Times New Roman"/>
                <w:b/>
                <w:i/>
                <w:iCs/>
              </w:rPr>
            </w:pPr>
            <w:r>
              <w:rPr>
                <w:rFonts w:ascii="Times New Roman" w:hAnsi="Times New Roman" w:cs="Times New Roman"/>
                <w:b/>
                <w:i/>
                <w:iCs/>
              </w:rPr>
              <w:t xml:space="preserve">Proposal 3: </w:t>
            </w:r>
            <w:r>
              <w:rPr>
                <w:rFonts w:ascii="Times New Roman" w:hAnsi="Times New Roman" w:cs="Times New Roman"/>
                <w:bCs/>
                <w:i/>
                <w:iCs/>
              </w:rPr>
              <w:t>If</w:t>
            </w:r>
            <w:r>
              <w:rPr>
                <w:rFonts w:ascii="Times New Roman" w:eastAsia="SimSun" w:hAnsi="Times New Roman" w:cs="Times New Roman"/>
                <w:bCs/>
                <w:i/>
                <w:iCs/>
              </w:rPr>
              <w:t xml:space="preserve"> n</w:t>
            </w:r>
            <w:r>
              <w:rPr>
                <w:rFonts w:ascii="Times New Roman" w:hAnsi="Times New Roman" w:cs="Times New Roman"/>
                <w:bCs/>
                <w:i/>
                <w:iCs/>
              </w:rPr>
              <w:t>on-codebook</w:t>
            </w:r>
            <w:r>
              <w:rPr>
                <w:rFonts w:ascii="Times New Roman" w:eastAsia="SimSun" w:hAnsi="Times New Roman" w:cs="Times New Roman"/>
                <w:bCs/>
                <w:i/>
                <w:iCs/>
              </w:rPr>
              <w:t xml:space="preserve"> based UL 3Tx is supported, the legacy SRI indication scheme is reused for SRS resource indication.</w:t>
            </w:r>
          </w:p>
          <w:p w14:paraId="5D7223DF" w14:textId="77777777" w:rsidR="00704001" w:rsidRDefault="00FB6458">
            <w:pPr>
              <w:spacing w:before="0" w:line="240" w:lineRule="auto"/>
              <w:contextualSpacing/>
              <w:rPr>
                <w:rFonts w:ascii="Times New Roman" w:hAnsi="Times New Roman" w:cs="Times New Roman"/>
                <w:i/>
                <w:iCs/>
              </w:rPr>
            </w:pPr>
            <w:r>
              <w:rPr>
                <w:rFonts w:ascii="Times New Roman" w:hAnsi="Times New Roman" w:cs="Times New Roman"/>
                <w:b/>
                <w:i/>
                <w:iCs/>
              </w:rPr>
              <w:t xml:space="preserve">Proposal 4: </w:t>
            </w:r>
            <w:r>
              <w:rPr>
                <w:rFonts w:ascii="Times New Roman" w:hAnsi="Times New Roman" w:cs="Times New Roman"/>
                <w:bCs/>
                <w:i/>
                <w:iCs/>
              </w:rPr>
              <w:t>For codebook-based PUSCH, an RRC parameter is introduced to indicate whether the PUSCH transmission is a 4-port transmission or a 3-port transmission when the SRS resource corresponding to the PUSCH is a 4-port SRS resource.</w:t>
            </w:r>
          </w:p>
          <w:p w14:paraId="7ED6FBEC" w14:textId="77777777" w:rsidR="00704001" w:rsidRDefault="00704001">
            <w:pPr>
              <w:spacing w:before="0" w:line="240" w:lineRule="auto"/>
              <w:contextualSpacing/>
              <w:rPr>
                <w:rFonts w:ascii="Times New Roman" w:hAnsi="Times New Roman" w:cs="Times New Roman"/>
                <w:i/>
                <w:iCs/>
              </w:rPr>
            </w:pPr>
          </w:p>
        </w:tc>
      </w:tr>
      <w:tr w:rsidR="00704001" w14:paraId="5A6EFD05" w14:textId="77777777">
        <w:tc>
          <w:tcPr>
            <w:tcW w:w="2425" w:type="dxa"/>
            <w:tcBorders>
              <w:top w:val="single" w:sz="4" w:space="0" w:color="auto"/>
              <w:left w:val="single" w:sz="4" w:space="0" w:color="auto"/>
              <w:bottom w:val="single" w:sz="4" w:space="0" w:color="auto"/>
              <w:right w:val="single" w:sz="4" w:space="0" w:color="auto"/>
            </w:tcBorders>
          </w:tcPr>
          <w:p w14:paraId="3C7CA701" w14:textId="77777777" w:rsidR="00704001" w:rsidRDefault="00FB6458">
            <w:pPr>
              <w:spacing w:before="0" w:line="240" w:lineRule="auto"/>
              <w:contextualSpacing/>
              <w:rPr>
                <w:rFonts w:ascii="Times New Roman" w:hAnsi="Times New Roman" w:cs="Times New Roman"/>
              </w:rPr>
            </w:pPr>
            <w:r>
              <w:rPr>
                <w:rFonts w:ascii="Times New Roman" w:eastAsia="Times New Roman" w:hAnsi="Times New Roman" w:cs="Times New Roman"/>
              </w:rPr>
              <w:lastRenderedPageBreak/>
              <w:t>Lenovo</w:t>
            </w:r>
          </w:p>
        </w:tc>
        <w:tc>
          <w:tcPr>
            <w:tcW w:w="10383" w:type="dxa"/>
            <w:tcBorders>
              <w:top w:val="single" w:sz="4" w:space="0" w:color="auto"/>
              <w:left w:val="single" w:sz="4" w:space="0" w:color="auto"/>
              <w:bottom w:val="single" w:sz="4" w:space="0" w:color="auto"/>
              <w:right w:val="single" w:sz="4" w:space="0" w:color="auto"/>
            </w:tcBorders>
          </w:tcPr>
          <w:p w14:paraId="151FA6EF" w14:textId="77777777" w:rsidR="00704001" w:rsidRDefault="00FB6458">
            <w:pPr>
              <w:spacing w:before="0" w:line="240" w:lineRule="auto"/>
              <w:contextualSpacing/>
              <w:rPr>
                <w:rFonts w:ascii="Times New Roman" w:hAnsi="Times New Roman" w:cs="Times New Roman"/>
                <w:i/>
                <w:iCs/>
              </w:rPr>
            </w:pPr>
            <w:r>
              <w:rPr>
                <w:rFonts w:ascii="Times New Roman" w:hAnsi="Times New Roman" w:cs="Times New Roman"/>
                <w:b/>
                <w:bCs/>
                <w:i/>
                <w:iCs/>
              </w:rPr>
              <w:t>Proposal 1</w:t>
            </w:r>
            <w:r>
              <w:rPr>
                <w:rFonts w:ascii="Times New Roman" w:hAnsi="Times New Roman" w:cs="Times New Roman"/>
                <w:i/>
                <w:iCs/>
              </w:rPr>
              <w:t>: Support Rel-18 STxMP schemes for PUSCH transmission for a 3Tx UE.</w:t>
            </w:r>
          </w:p>
          <w:p w14:paraId="7A53E2EE" w14:textId="77777777" w:rsidR="00704001" w:rsidRDefault="00FB6458">
            <w:pPr>
              <w:spacing w:before="0" w:line="240" w:lineRule="auto"/>
              <w:contextualSpacing/>
              <w:rPr>
                <w:rFonts w:ascii="Times New Roman" w:hAnsi="Times New Roman" w:cs="Times New Roman"/>
                <w:i/>
                <w:iCs/>
              </w:rPr>
            </w:pPr>
            <w:r>
              <w:rPr>
                <w:rFonts w:ascii="Times New Roman" w:hAnsi="Times New Roman" w:cs="Times New Roman"/>
                <w:b/>
                <w:bCs/>
                <w:i/>
                <w:iCs/>
              </w:rPr>
              <w:t>Proposal 2:</w:t>
            </w:r>
            <w:r>
              <w:rPr>
                <w:rFonts w:ascii="Times New Roman" w:hAnsi="Times New Roman" w:cs="Times New Roman"/>
                <w:i/>
                <w:iCs/>
              </w:rPr>
              <w:t xml:space="preserve"> For the tables that indicate the second Precoding information for 3Tx PUSCH transmission:</w:t>
            </w:r>
          </w:p>
          <w:p w14:paraId="7F35C8EE"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Support same tables for SFN scheme as TDM scheme;</w:t>
            </w:r>
          </w:p>
          <w:p w14:paraId="4D6A580F" w14:textId="77777777" w:rsidR="00704001" w:rsidRDefault="00FB6458">
            <w:pPr>
              <w:numPr>
                <w:ilvl w:val="0"/>
                <w:numId w:val="53"/>
              </w:numPr>
              <w:overflowPunct w:val="0"/>
              <w:adjustRightInd w:val="0"/>
              <w:spacing w:before="0" w:line="240" w:lineRule="auto"/>
              <w:contextualSpacing/>
              <w:textAlignment w:val="baseline"/>
              <w:rPr>
                <w:rFonts w:ascii="Times New Roman" w:eastAsia="SimSun" w:hAnsi="Times New Roman" w:cs="Times New Roman"/>
                <w:i/>
                <w:iCs/>
              </w:rPr>
            </w:pPr>
            <w:r>
              <w:rPr>
                <w:rFonts w:ascii="Times New Roman" w:eastAsia="SimSun" w:hAnsi="Times New Roman" w:cs="Times New Roman"/>
                <w:i/>
                <w:iCs/>
              </w:rPr>
              <w:t>Support Table 1 and Table 2 for SDM scheme.</w:t>
            </w:r>
          </w:p>
          <w:p w14:paraId="03C10C32" w14:textId="77777777" w:rsidR="00704001" w:rsidRDefault="00FB6458">
            <w:pPr>
              <w:spacing w:before="0" w:line="240" w:lineRule="auto"/>
              <w:contextualSpacing/>
              <w:rPr>
                <w:rFonts w:ascii="Times New Roman" w:hAnsi="Times New Roman" w:cs="Times New Roman"/>
                <w:i/>
                <w:iCs/>
              </w:rPr>
            </w:pPr>
            <w:r>
              <w:rPr>
                <w:rFonts w:ascii="Times New Roman" w:hAnsi="Times New Roman" w:cs="Times New Roman"/>
                <w:b/>
                <w:bCs/>
                <w:i/>
                <w:iCs/>
              </w:rPr>
              <w:t>Proposal 3:</w:t>
            </w:r>
            <w:r>
              <w:rPr>
                <w:rFonts w:ascii="Times New Roman" w:hAnsi="Times New Roman" w:cs="Times New Roman"/>
                <w:i/>
                <w:iCs/>
              </w:rPr>
              <w:t xml:space="preserve"> For a 3Tx UE, the transmission precoder is selected from the uplink codebook that has a number of antenna ports equals to 3 other than nrofSRS-Ports.</w:t>
            </w:r>
          </w:p>
          <w:p w14:paraId="1FFD9E5A" w14:textId="77777777" w:rsidR="00704001" w:rsidRDefault="00FB6458">
            <w:pPr>
              <w:spacing w:before="0" w:line="240" w:lineRule="auto"/>
              <w:contextualSpacing/>
              <w:rPr>
                <w:rFonts w:ascii="Times New Roman" w:hAnsi="Times New Roman" w:cs="Times New Roman"/>
                <w:i/>
                <w:iCs/>
              </w:rPr>
            </w:pPr>
            <w:r>
              <w:rPr>
                <w:rFonts w:ascii="Times New Roman" w:hAnsi="Times New Roman" w:cs="Times New Roman"/>
                <w:b/>
                <w:bCs/>
                <w:i/>
                <w:iCs/>
              </w:rPr>
              <w:t>Proposal 4:</w:t>
            </w:r>
            <w:r>
              <w:rPr>
                <w:rFonts w:ascii="Times New Roman" w:hAnsi="Times New Roman" w:cs="Times New Roman"/>
                <w:i/>
                <w:iCs/>
              </w:rPr>
              <w:t xml:space="preserve"> Support 3T6R configurations for performing antenna switching for a 3TX UE.</w:t>
            </w:r>
          </w:p>
          <w:p w14:paraId="5FB0A169" w14:textId="77777777" w:rsidR="00704001" w:rsidRDefault="00FB6458">
            <w:pPr>
              <w:spacing w:before="0" w:line="240" w:lineRule="auto"/>
              <w:contextualSpacing/>
              <w:rPr>
                <w:rFonts w:ascii="Times New Roman" w:hAnsi="Times New Roman" w:cs="Times New Roman"/>
                <w:i/>
                <w:iCs/>
              </w:rPr>
            </w:pPr>
            <w:r>
              <w:rPr>
                <w:rFonts w:ascii="Times New Roman" w:hAnsi="Times New Roman" w:cs="Times New Roman"/>
                <w:b/>
                <w:bCs/>
                <w:i/>
                <w:iCs/>
              </w:rPr>
              <w:t>Proposal 5:</w:t>
            </w:r>
            <w:r>
              <w:rPr>
                <w:rFonts w:ascii="Times New Roman" w:hAnsi="Times New Roman" w:cs="Times New Roman"/>
                <w:i/>
                <w:iCs/>
              </w:rPr>
              <w:t xml:space="preserve"> Support same SRS configuration for 3T6R as 4T8R where the 4th port of each SRS resource in a given set is muted</w:t>
            </w:r>
          </w:p>
          <w:p w14:paraId="162D1443" w14:textId="77777777" w:rsidR="00704001" w:rsidRDefault="00FB6458">
            <w:pPr>
              <w:spacing w:before="0" w:line="240" w:lineRule="auto"/>
              <w:contextualSpacing/>
              <w:rPr>
                <w:rFonts w:ascii="Times New Roman" w:hAnsi="Times New Roman" w:cs="Times New Roman"/>
                <w:i/>
                <w:iCs/>
              </w:rPr>
            </w:pPr>
            <w:r>
              <w:rPr>
                <w:rFonts w:ascii="Times New Roman" w:hAnsi="Times New Roman" w:cs="Times New Roman"/>
                <w:i/>
                <w:iCs/>
              </w:rPr>
              <w:t>.</w:t>
            </w:r>
          </w:p>
        </w:tc>
      </w:tr>
      <w:tr w:rsidR="00704001" w14:paraId="3D39CF5F" w14:textId="77777777">
        <w:tc>
          <w:tcPr>
            <w:tcW w:w="2425" w:type="dxa"/>
            <w:tcBorders>
              <w:top w:val="single" w:sz="4" w:space="0" w:color="auto"/>
              <w:left w:val="single" w:sz="4" w:space="0" w:color="auto"/>
              <w:bottom w:val="single" w:sz="4" w:space="0" w:color="auto"/>
              <w:right w:val="single" w:sz="4" w:space="0" w:color="auto"/>
            </w:tcBorders>
          </w:tcPr>
          <w:p w14:paraId="6EED88DF" w14:textId="77777777" w:rsidR="00704001" w:rsidRDefault="00FB6458">
            <w:pPr>
              <w:spacing w:before="0" w:line="240" w:lineRule="auto"/>
              <w:contextualSpacing/>
              <w:rPr>
                <w:rFonts w:ascii="Times New Roman" w:hAnsi="Times New Roman" w:cs="Times New Roman"/>
              </w:rPr>
            </w:pPr>
            <w:r>
              <w:rPr>
                <w:rFonts w:ascii="Times New Roman" w:eastAsia="Times New Roman" w:hAnsi="Times New Roman" w:cs="Times New Roman"/>
              </w:rPr>
              <w:t>NEC</w:t>
            </w:r>
          </w:p>
        </w:tc>
        <w:tc>
          <w:tcPr>
            <w:tcW w:w="10383" w:type="dxa"/>
            <w:tcBorders>
              <w:top w:val="single" w:sz="4" w:space="0" w:color="auto"/>
              <w:left w:val="single" w:sz="4" w:space="0" w:color="auto"/>
              <w:bottom w:val="single" w:sz="4" w:space="0" w:color="auto"/>
              <w:right w:val="single" w:sz="4" w:space="0" w:color="auto"/>
            </w:tcBorders>
          </w:tcPr>
          <w:p w14:paraId="29A8CDF9" w14:textId="77777777" w:rsidR="00704001" w:rsidRDefault="00FB6458">
            <w:pPr>
              <w:spacing w:before="0" w:line="240" w:lineRule="auto"/>
              <w:contextualSpacing/>
              <w:rPr>
                <w:rFonts w:ascii="Times New Roman" w:hAnsi="Times New Roman" w:cs="Times New Roman"/>
                <w:b/>
                <w:i/>
                <w:iCs/>
              </w:rPr>
            </w:pPr>
            <w:r>
              <w:rPr>
                <w:rFonts w:ascii="Times New Roman" w:hAnsi="Times New Roman" w:cs="Times New Roman"/>
                <w:b/>
                <w:i/>
                <w:iCs/>
              </w:rPr>
              <w:t xml:space="preserve">Proposal1: </w:t>
            </w:r>
            <w:r>
              <w:rPr>
                <w:rFonts w:ascii="Times New Roman" w:hAnsi="Times New Roman" w:cs="Times New Roman"/>
                <w:bCs/>
                <w:i/>
                <w:iCs/>
              </w:rPr>
              <w:t>At least support to design partial coherent codebook for 3Tx.</w:t>
            </w:r>
            <w:r>
              <w:rPr>
                <w:rFonts w:ascii="Times New Roman" w:hAnsi="Times New Roman" w:cs="Times New Roman"/>
                <w:b/>
                <w:i/>
                <w:iCs/>
              </w:rPr>
              <w:t xml:space="preserve"> </w:t>
            </w:r>
          </w:p>
          <w:p w14:paraId="4BF27FC8" w14:textId="77777777" w:rsidR="00704001" w:rsidRDefault="00FB6458">
            <w:pPr>
              <w:spacing w:before="0" w:line="240" w:lineRule="auto"/>
              <w:contextualSpacing/>
              <w:rPr>
                <w:rFonts w:ascii="Times New Roman" w:hAnsi="Times New Roman" w:cs="Times New Roman"/>
                <w:i/>
                <w:iCs/>
                <w:color w:val="000000" w:themeColor="text1"/>
              </w:rPr>
            </w:pPr>
            <w:r>
              <w:rPr>
                <w:rFonts w:ascii="Times New Roman" w:hAnsi="Times New Roman" w:cs="Times New Roman"/>
                <w:b/>
                <w:i/>
                <w:iCs/>
              </w:rPr>
              <w:t xml:space="preserve">Proposal2: </w:t>
            </w:r>
            <w:r>
              <w:rPr>
                <w:rFonts w:ascii="Times New Roman" w:hAnsi="Times New Roman" w:cs="Times New Roman"/>
                <w:bCs/>
                <w:i/>
                <w:iCs/>
              </w:rPr>
              <w:t>Open to introduce 3T6R with two 3-port SRS resources.</w:t>
            </w:r>
            <w:r>
              <w:rPr>
                <w:rFonts w:ascii="Times New Roman" w:hAnsi="Times New Roman" w:cs="Times New Roman"/>
                <w:b/>
                <w:i/>
                <w:iCs/>
              </w:rPr>
              <w:t xml:space="preserve"> </w:t>
            </w:r>
          </w:p>
          <w:p w14:paraId="311CE995" w14:textId="77777777" w:rsidR="00704001" w:rsidRDefault="00704001">
            <w:pPr>
              <w:spacing w:before="0" w:line="240" w:lineRule="auto"/>
              <w:contextualSpacing/>
              <w:rPr>
                <w:rFonts w:ascii="Times New Roman" w:hAnsi="Times New Roman" w:cs="Times New Roman"/>
                <w:i/>
                <w:iCs/>
              </w:rPr>
            </w:pPr>
          </w:p>
        </w:tc>
      </w:tr>
      <w:tr w:rsidR="00704001" w14:paraId="11E525F1" w14:textId="77777777">
        <w:tc>
          <w:tcPr>
            <w:tcW w:w="2425" w:type="dxa"/>
            <w:tcBorders>
              <w:top w:val="single" w:sz="4" w:space="0" w:color="auto"/>
              <w:left w:val="single" w:sz="4" w:space="0" w:color="auto"/>
              <w:bottom w:val="single" w:sz="4" w:space="0" w:color="auto"/>
              <w:right w:val="single" w:sz="4" w:space="0" w:color="auto"/>
            </w:tcBorders>
          </w:tcPr>
          <w:p w14:paraId="6DD54BF9" w14:textId="77777777" w:rsidR="00704001" w:rsidRDefault="00FB6458">
            <w:pPr>
              <w:spacing w:before="0" w:line="240" w:lineRule="auto"/>
              <w:contextualSpacing/>
              <w:rPr>
                <w:rFonts w:ascii="Times New Roman" w:hAnsi="Times New Roman" w:cs="Times New Roman"/>
              </w:rPr>
            </w:pPr>
            <w:r>
              <w:rPr>
                <w:rFonts w:ascii="Times New Roman" w:eastAsia="Times New Roman" w:hAnsi="Times New Roman" w:cs="Times New Roman"/>
              </w:rPr>
              <w:t>Samsung</w:t>
            </w:r>
          </w:p>
        </w:tc>
        <w:tc>
          <w:tcPr>
            <w:tcW w:w="10383" w:type="dxa"/>
            <w:tcBorders>
              <w:top w:val="single" w:sz="4" w:space="0" w:color="auto"/>
              <w:left w:val="single" w:sz="4" w:space="0" w:color="auto"/>
              <w:bottom w:val="single" w:sz="4" w:space="0" w:color="auto"/>
              <w:right w:val="single" w:sz="4" w:space="0" w:color="auto"/>
            </w:tcBorders>
          </w:tcPr>
          <w:p w14:paraId="2AD06ED8" w14:textId="77777777" w:rsidR="00704001" w:rsidRDefault="00FB6458">
            <w:pPr>
              <w:pStyle w:val="0Maintext"/>
              <w:spacing w:before="0" w:after="0" w:afterAutospacing="0" w:line="240" w:lineRule="auto"/>
              <w:ind w:firstLine="0"/>
              <w:contextualSpacing/>
              <w:rPr>
                <w:rFonts w:ascii="Times New Roman" w:hAnsi="Times New Roman" w:cs="Times New Roman"/>
                <w:i/>
                <w:iCs/>
              </w:rPr>
            </w:pPr>
            <w:r>
              <w:rPr>
                <w:rFonts w:ascii="Times New Roman" w:hAnsi="Times New Roman" w:cs="Times New Roman"/>
                <w:b/>
                <w:i/>
                <w:iCs/>
              </w:rPr>
              <w:t>Proposal 1</w:t>
            </w:r>
            <w:r>
              <w:rPr>
                <w:rFonts w:ascii="Times New Roman" w:hAnsi="Times New Roman" w:cs="Times New Roman"/>
                <w:i/>
                <w:iCs/>
              </w:rPr>
              <w:t>. Introduce a UE capability for reporting a value of 3 for the maximum number of layers by non-codebook based 3TX PUSCH transmission.</w:t>
            </w:r>
          </w:p>
          <w:p w14:paraId="193910CA" w14:textId="77777777" w:rsidR="00704001" w:rsidRDefault="00FB6458">
            <w:pPr>
              <w:pStyle w:val="0Maintext"/>
              <w:spacing w:before="0" w:after="0" w:afterAutospacing="0" w:line="240" w:lineRule="auto"/>
              <w:ind w:firstLine="0"/>
              <w:contextualSpacing/>
              <w:rPr>
                <w:rFonts w:ascii="Times New Roman" w:hAnsi="Times New Roman" w:cs="Times New Roman"/>
                <w:i/>
                <w:iCs/>
              </w:rPr>
            </w:pPr>
            <w:r>
              <w:rPr>
                <w:rFonts w:ascii="Times New Roman" w:hAnsi="Times New Roman" w:cs="Times New Roman"/>
                <w:b/>
                <w:i/>
                <w:iCs/>
              </w:rPr>
              <w:t>Proposal 2</w:t>
            </w:r>
            <w:r>
              <w:rPr>
                <w:rFonts w:ascii="Times New Roman" w:hAnsi="Times New Roman" w:cs="Times New Roman"/>
                <w:i/>
                <w:iCs/>
              </w:rPr>
              <w:t>. Support the bitwidth of SRI field for non-codebook based 3TX PUSCH transmission as up to 3 bits.</w:t>
            </w:r>
          </w:p>
          <w:p w14:paraId="3D45D153" w14:textId="77777777" w:rsidR="00704001" w:rsidRDefault="00FB6458">
            <w:pPr>
              <w:pStyle w:val="0Maintext"/>
              <w:spacing w:before="0" w:after="0" w:afterAutospacing="0" w:line="240" w:lineRule="auto"/>
              <w:ind w:firstLine="0"/>
              <w:contextualSpacing/>
              <w:rPr>
                <w:rFonts w:ascii="Times New Roman" w:hAnsi="Times New Roman" w:cs="Times New Roman"/>
                <w:i/>
                <w:iCs/>
              </w:rPr>
            </w:pPr>
            <w:r>
              <w:rPr>
                <w:rFonts w:ascii="Times New Roman" w:hAnsi="Times New Roman" w:cs="Times New Roman"/>
                <w:b/>
                <w:i/>
                <w:iCs/>
              </w:rPr>
              <w:t>Proposal 3</w:t>
            </w:r>
            <w:r>
              <w:rPr>
                <w:rFonts w:ascii="Times New Roman" w:hAnsi="Times New Roman" w:cs="Times New Roman"/>
                <w:i/>
                <w:iCs/>
              </w:rPr>
              <w:t>. Support non-codebook based 3TX PUSCH transmission with multi-TRP TDM repetition.</w:t>
            </w:r>
          </w:p>
          <w:p w14:paraId="3A7C42FB" w14:textId="77777777" w:rsidR="00704001" w:rsidRDefault="00FB6458">
            <w:pPr>
              <w:pStyle w:val="0Maintext"/>
              <w:numPr>
                <w:ilvl w:val="0"/>
                <w:numId w:val="54"/>
              </w:numPr>
              <w:spacing w:before="0" w:after="0" w:afterAutospacing="0" w:line="240" w:lineRule="auto"/>
              <w:contextualSpacing/>
              <w:rPr>
                <w:rFonts w:ascii="Times New Roman" w:hAnsi="Times New Roman" w:cs="Times New Roman"/>
                <w:i/>
                <w:iCs/>
              </w:rPr>
            </w:pPr>
            <w:r>
              <w:rPr>
                <w:rFonts w:ascii="Times New Roman" w:hAnsi="Times New Roman" w:cs="Times New Roman"/>
                <w:i/>
                <w:iCs/>
              </w:rPr>
              <w:t>Two SRS resource sets, each of with up to 3 of 1-port SRS resources are configured</w:t>
            </w:r>
          </w:p>
          <w:p w14:paraId="4C226B41" w14:textId="77777777" w:rsidR="00704001" w:rsidRDefault="00FB6458">
            <w:pPr>
              <w:pStyle w:val="0Maintext"/>
              <w:spacing w:before="0" w:after="0" w:afterAutospacing="0" w:line="240" w:lineRule="auto"/>
              <w:ind w:firstLine="0"/>
              <w:contextualSpacing/>
              <w:rPr>
                <w:rFonts w:ascii="Times New Roman" w:hAnsi="Times New Roman" w:cs="Times New Roman"/>
                <w:i/>
                <w:iCs/>
              </w:rPr>
            </w:pPr>
            <w:r>
              <w:rPr>
                <w:rFonts w:ascii="Times New Roman" w:hAnsi="Times New Roman" w:cs="Times New Roman"/>
                <w:b/>
                <w:i/>
                <w:iCs/>
              </w:rPr>
              <w:lastRenderedPageBreak/>
              <w:t>Proposal 4</w:t>
            </w:r>
            <w:r>
              <w:rPr>
                <w:rFonts w:ascii="Times New Roman" w:hAnsi="Times New Roman" w:cs="Times New Roman"/>
                <w:i/>
                <w:iCs/>
              </w:rPr>
              <w:t>. To support non-codebook based 3TX PUSCH transmission with multi-TRP TDM repetition, support Second SRI field with 1 or 2 bits considering the combination of L</w:t>
            </w:r>
            <w:r>
              <w:rPr>
                <w:rFonts w:ascii="Times New Roman" w:hAnsi="Times New Roman" w:cs="Times New Roman"/>
                <w:i/>
                <w:iCs/>
                <w:vertAlign w:val="subscript"/>
              </w:rPr>
              <w:t>max</w:t>
            </w:r>
            <w:r>
              <w:rPr>
                <w:rFonts w:ascii="Times New Roman" w:hAnsi="Times New Roman" w:cs="Times New Roman"/>
                <w:i/>
                <w:iCs/>
              </w:rPr>
              <w:t xml:space="preserve"> and N</w:t>
            </w:r>
            <w:r>
              <w:rPr>
                <w:rFonts w:ascii="Times New Roman" w:hAnsi="Times New Roman" w:cs="Times New Roman"/>
                <w:i/>
                <w:iCs/>
                <w:vertAlign w:val="subscript"/>
              </w:rPr>
              <w:t>SRS</w:t>
            </w:r>
            <w:r>
              <w:rPr>
                <w:rFonts w:ascii="Times New Roman" w:hAnsi="Times New Roman" w:cs="Times New Roman"/>
                <w:i/>
                <w:iCs/>
              </w:rPr>
              <w:t>.</w:t>
            </w:r>
          </w:p>
          <w:p w14:paraId="5F796ECF" w14:textId="77777777" w:rsidR="00704001" w:rsidRDefault="00FB6458">
            <w:pPr>
              <w:pStyle w:val="0Maintext"/>
              <w:numPr>
                <w:ilvl w:val="0"/>
                <w:numId w:val="54"/>
              </w:numPr>
              <w:spacing w:before="0" w:after="0" w:afterAutospacing="0" w:line="240" w:lineRule="auto"/>
              <w:contextualSpacing/>
              <w:rPr>
                <w:rFonts w:ascii="Times New Roman" w:hAnsi="Times New Roman" w:cs="Times New Roman"/>
                <w:i/>
                <w:iCs/>
              </w:rPr>
            </w:pPr>
            <w:r>
              <w:rPr>
                <w:rFonts w:ascii="Times New Roman" w:hAnsi="Times New Roman" w:cs="Times New Roman"/>
                <w:i/>
                <w:iCs/>
              </w:rPr>
              <w:t>(L</w:t>
            </w:r>
            <w:r>
              <w:rPr>
                <w:rFonts w:ascii="Times New Roman" w:hAnsi="Times New Roman" w:cs="Times New Roman"/>
                <w:i/>
                <w:iCs/>
                <w:vertAlign w:val="subscript"/>
              </w:rPr>
              <w:t>max</w:t>
            </w:r>
            <w:r>
              <w:rPr>
                <w:rFonts w:ascii="Times New Roman" w:hAnsi="Times New Roman" w:cs="Times New Roman"/>
                <w:i/>
                <w:iCs/>
              </w:rPr>
              <w:t>,</w:t>
            </w:r>
            <w:r>
              <w:rPr>
                <w:rFonts w:ascii="Times New Roman" w:hAnsi="Times New Roman" w:cs="Times New Roman"/>
                <w:i/>
                <w:iCs/>
                <w:vertAlign w:val="subscript"/>
              </w:rPr>
              <w:t xml:space="preserve"> </w:t>
            </w:r>
            <w:r>
              <w:rPr>
                <w:rFonts w:ascii="Times New Roman" w:hAnsi="Times New Roman" w:cs="Times New Roman"/>
                <w:i/>
                <w:iCs/>
              </w:rPr>
              <w:t>N</w:t>
            </w:r>
            <w:r>
              <w:rPr>
                <w:rFonts w:ascii="Times New Roman" w:hAnsi="Times New Roman" w:cs="Times New Roman"/>
                <w:i/>
                <w:iCs/>
                <w:vertAlign w:val="subscript"/>
              </w:rPr>
              <w:t>SRS</w:t>
            </w:r>
            <w:r>
              <w:rPr>
                <w:rFonts w:ascii="Times New Roman" w:hAnsi="Times New Roman" w:cs="Times New Roman"/>
                <w:i/>
                <w:iCs/>
              </w:rPr>
              <w:t>) = (1, 2), (2, 2), (2, 3) : 1 bit</w:t>
            </w:r>
          </w:p>
          <w:p w14:paraId="509CDF01" w14:textId="77777777" w:rsidR="00704001" w:rsidRDefault="00FB6458">
            <w:pPr>
              <w:pStyle w:val="0Maintext"/>
              <w:numPr>
                <w:ilvl w:val="0"/>
                <w:numId w:val="54"/>
              </w:numPr>
              <w:spacing w:before="0" w:after="0" w:afterAutospacing="0" w:line="240" w:lineRule="auto"/>
              <w:contextualSpacing/>
              <w:rPr>
                <w:rFonts w:ascii="Times New Roman" w:hAnsi="Times New Roman" w:cs="Times New Roman"/>
                <w:i/>
                <w:iCs/>
              </w:rPr>
            </w:pPr>
            <w:r>
              <w:rPr>
                <w:rFonts w:ascii="Times New Roman" w:hAnsi="Times New Roman" w:cs="Times New Roman"/>
                <w:i/>
                <w:iCs/>
              </w:rPr>
              <w:t>(L</w:t>
            </w:r>
            <w:r>
              <w:rPr>
                <w:rFonts w:ascii="Times New Roman" w:hAnsi="Times New Roman" w:cs="Times New Roman"/>
                <w:i/>
                <w:iCs/>
                <w:vertAlign w:val="subscript"/>
              </w:rPr>
              <w:t>max</w:t>
            </w:r>
            <w:r>
              <w:rPr>
                <w:rFonts w:ascii="Times New Roman" w:hAnsi="Times New Roman" w:cs="Times New Roman"/>
                <w:i/>
                <w:iCs/>
              </w:rPr>
              <w:t>,</w:t>
            </w:r>
            <w:r>
              <w:rPr>
                <w:rFonts w:ascii="Times New Roman" w:hAnsi="Times New Roman" w:cs="Times New Roman"/>
                <w:i/>
                <w:iCs/>
                <w:vertAlign w:val="subscript"/>
              </w:rPr>
              <w:t xml:space="preserve"> </w:t>
            </w:r>
            <w:r>
              <w:rPr>
                <w:rFonts w:ascii="Times New Roman" w:hAnsi="Times New Roman" w:cs="Times New Roman"/>
                <w:i/>
                <w:iCs/>
              </w:rPr>
              <w:t>N</w:t>
            </w:r>
            <w:r>
              <w:rPr>
                <w:rFonts w:ascii="Times New Roman" w:hAnsi="Times New Roman" w:cs="Times New Roman"/>
                <w:i/>
                <w:iCs/>
                <w:vertAlign w:val="subscript"/>
              </w:rPr>
              <w:t>SRS</w:t>
            </w:r>
            <w:r>
              <w:rPr>
                <w:rFonts w:ascii="Times New Roman" w:hAnsi="Times New Roman" w:cs="Times New Roman"/>
                <w:i/>
                <w:iCs/>
              </w:rPr>
              <w:t>) = (1, 3), (2, 3), (3, 3) : 2 bits</w:t>
            </w:r>
          </w:p>
          <w:p w14:paraId="2D24011B" w14:textId="77777777" w:rsidR="00704001" w:rsidRDefault="00FB6458">
            <w:pPr>
              <w:pStyle w:val="0Maintext"/>
              <w:spacing w:before="0" w:after="0" w:afterAutospacing="0" w:line="240" w:lineRule="auto"/>
              <w:ind w:firstLine="0"/>
              <w:contextualSpacing/>
              <w:rPr>
                <w:rFonts w:ascii="Times New Roman" w:hAnsi="Times New Roman" w:cs="Times New Roman"/>
                <w:i/>
                <w:iCs/>
              </w:rPr>
            </w:pPr>
            <w:r>
              <w:rPr>
                <w:rFonts w:ascii="Times New Roman" w:hAnsi="Times New Roman" w:cs="Times New Roman"/>
                <w:b/>
                <w:i/>
                <w:iCs/>
              </w:rPr>
              <w:t>Proposal 5</w:t>
            </w:r>
            <w:r>
              <w:rPr>
                <w:rFonts w:ascii="Times New Roman" w:hAnsi="Times New Roman" w:cs="Times New Roman"/>
                <w:i/>
                <w:iCs/>
              </w:rPr>
              <w:t>. Support to reuse SRS features in Rel-18 for SRS resource set with usage of codebook based 3TX PUSCH transmission, without introducing new UE capabilities (i.e., reusing Rel-18 UE capabilities).</w:t>
            </w:r>
          </w:p>
          <w:p w14:paraId="594B372F" w14:textId="77777777" w:rsidR="00704001" w:rsidRDefault="00FB6458">
            <w:pPr>
              <w:pStyle w:val="0Maintext"/>
              <w:spacing w:before="0" w:after="0" w:afterAutospacing="0" w:line="240" w:lineRule="auto"/>
              <w:ind w:firstLine="0"/>
              <w:contextualSpacing/>
              <w:rPr>
                <w:rFonts w:ascii="Times New Roman" w:hAnsi="Times New Roman" w:cs="Times New Roman"/>
                <w:i/>
                <w:iCs/>
              </w:rPr>
            </w:pPr>
            <w:r>
              <w:rPr>
                <w:rFonts w:ascii="Times New Roman" w:hAnsi="Times New Roman" w:cs="Times New Roman"/>
                <w:b/>
                <w:i/>
                <w:iCs/>
              </w:rPr>
              <w:t>Proposal 6</w:t>
            </w:r>
            <w:r>
              <w:rPr>
                <w:rFonts w:ascii="Times New Roman" w:hAnsi="Times New Roman" w:cs="Times New Roman"/>
                <w:i/>
                <w:iCs/>
              </w:rPr>
              <w:t>. Introduce a new RRC parameter (e.g., enable3portSRS) per SRS resource set with usage of codebook whether the last port (i.e., SRS port 1003) is muted or not.</w:t>
            </w:r>
          </w:p>
          <w:p w14:paraId="3590DFC4" w14:textId="77777777" w:rsidR="00704001" w:rsidRDefault="00704001">
            <w:pPr>
              <w:spacing w:before="0" w:line="240" w:lineRule="auto"/>
              <w:contextualSpacing/>
              <w:rPr>
                <w:rFonts w:ascii="Times New Roman" w:hAnsi="Times New Roman" w:cs="Times New Roman"/>
                <w:i/>
                <w:iCs/>
              </w:rPr>
            </w:pPr>
          </w:p>
        </w:tc>
      </w:tr>
      <w:tr w:rsidR="00704001" w14:paraId="3BAAC0BA" w14:textId="77777777">
        <w:tc>
          <w:tcPr>
            <w:tcW w:w="2425" w:type="dxa"/>
            <w:tcBorders>
              <w:top w:val="single" w:sz="4" w:space="0" w:color="auto"/>
              <w:left w:val="single" w:sz="4" w:space="0" w:color="auto"/>
              <w:bottom w:val="single" w:sz="4" w:space="0" w:color="auto"/>
              <w:right w:val="single" w:sz="4" w:space="0" w:color="auto"/>
            </w:tcBorders>
          </w:tcPr>
          <w:p w14:paraId="1EED49D2" w14:textId="77777777" w:rsidR="00704001" w:rsidRDefault="00FB6458">
            <w:pPr>
              <w:spacing w:before="0" w:line="240" w:lineRule="auto"/>
              <w:contextualSpacing/>
              <w:rPr>
                <w:rFonts w:ascii="Times New Roman" w:hAnsi="Times New Roman" w:cs="Times New Roman"/>
              </w:rPr>
            </w:pPr>
            <w:r>
              <w:rPr>
                <w:rFonts w:ascii="Times New Roman" w:eastAsia="Times New Roman" w:hAnsi="Times New Roman" w:cs="Times New Roman"/>
              </w:rPr>
              <w:lastRenderedPageBreak/>
              <w:t>Nokia</w:t>
            </w:r>
          </w:p>
        </w:tc>
        <w:tc>
          <w:tcPr>
            <w:tcW w:w="10383" w:type="dxa"/>
            <w:tcBorders>
              <w:top w:val="single" w:sz="4" w:space="0" w:color="auto"/>
              <w:left w:val="single" w:sz="4" w:space="0" w:color="auto"/>
              <w:bottom w:val="single" w:sz="4" w:space="0" w:color="auto"/>
              <w:right w:val="single" w:sz="4" w:space="0" w:color="auto"/>
            </w:tcBorders>
          </w:tcPr>
          <w:p w14:paraId="1035CAC5" w14:textId="77777777" w:rsidR="00704001" w:rsidRDefault="00FB6458">
            <w:pPr>
              <w:spacing w:before="0" w:line="240" w:lineRule="auto"/>
              <w:contextualSpacing/>
              <w:rPr>
                <w:rFonts w:ascii="Times New Roman" w:hAnsi="Times New Roman" w:cs="Times New Roman"/>
                <w:b/>
                <w:bCs/>
                <w:i/>
                <w:iCs/>
              </w:rPr>
            </w:pPr>
            <w:r>
              <w:rPr>
                <w:rFonts w:ascii="Times New Roman" w:hAnsi="Times New Roman" w:cs="Times New Roman"/>
                <w:b/>
                <w:bCs/>
                <w:i/>
                <w:iCs/>
              </w:rPr>
              <w:t xml:space="preserve">Proposal 1: </w:t>
            </w:r>
            <w:r>
              <w:rPr>
                <w:rFonts w:ascii="Times New Roman" w:hAnsi="Times New Roman" w:cs="Times New Roman"/>
                <w:i/>
                <w:iCs/>
              </w:rPr>
              <w:t>Define one RRC parameter to differentiate 3-port SRS from 4-port SRS resource configuration.</w:t>
            </w:r>
          </w:p>
          <w:p w14:paraId="7AB093FF" w14:textId="77777777" w:rsidR="00704001" w:rsidRDefault="00FB6458">
            <w:pPr>
              <w:spacing w:before="0" w:line="240" w:lineRule="auto"/>
              <w:contextualSpacing/>
              <w:rPr>
                <w:rFonts w:ascii="Times New Roman" w:hAnsi="Times New Roman" w:cs="Times New Roman"/>
                <w:b/>
                <w:bCs/>
                <w:i/>
                <w:iCs/>
              </w:rPr>
            </w:pPr>
            <w:r>
              <w:rPr>
                <w:rFonts w:ascii="Times New Roman" w:hAnsi="Times New Roman" w:cs="Times New Roman"/>
                <w:b/>
                <w:bCs/>
                <w:i/>
                <w:iCs/>
              </w:rPr>
              <w:t xml:space="preserve">Proposal 2: </w:t>
            </w:r>
            <w:r>
              <w:rPr>
                <w:rFonts w:ascii="Times New Roman" w:hAnsi="Times New Roman" w:cs="Times New Roman"/>
                <w:i/>
                <w:iCs/>
              </w:rPr>
              <w:t>Support 3Tx non-codebook transmission in Rel-19.</w:t>
            </w:r>
          </w:p>
          <w:p w14:paraId="632A92D3" w14:textId="77777777" w:rsidR="00704001" w:rsidRDefault="00FB6458">
            <w:pPr>
              <w:spacing w:before="0" w:line="240" w:lineRule="auto"/>
              <w:contextualSpacing/>
              <w:rPr>
                <w:rFonts w:ascii="Times New Roman" w:hAnsi="Times New Roman" w:cs="Times New Roman"/>
                <w:b/>
                <w:bCs/>
                <w:i/>
                <w:iCs/>
              </w:rPr>
            </w:pPr>
            <w:r>
              <w:rPr>
                <w:rFonts w:ascii="Times New Roman" w:hAnsi="Times New Roman" w:cs="Times New Roman"/>
                <w:b/>
                <w:bCs/>
                <w:i/>
                <w:iCs/>
              </w:rPr>
              <w:t xml:space="preserve">Proposal 3: </w:t>
            </w:r>
            <w:r>
              <w:rPr>
                <w:rFonts w:ascii="Times New Roman" w:hAnsi="Times New Roman" w:cs="Times New Roman"/>
                <w:i/>
                <w:iCs/>
              </w:rPr>
              <w:t>Support a new UE capability with “3Tx non-codebook transmission”.</w:t>
            </w:r>
          </w:p>
          <w:p w14:paraId="734F85C9" w14:textId="77777777" w:rsidR="00704001" w:rsidRDefault="00FB6458">
            <w:pPr>
              <w:spacing w:before="0" w:line="240" w:lineRule="auto"/>
              <w:contextualSpacing/>
              <w:rPr>
                <w:rFonts w:ascii="Times New Roman" w:hAnsi="Times New Roman" w:cs="Times New Roman"/>
                <w:b/>
                <w:bCs/>
                <w:i/>
                <w:iCs/>
              </w:rPr>
            </w:pPr>
            <w:r>
              <w:rPr>
                <w:rFonts w:ascii="Times New Roman" w:hAnsi="Times New Roman" w:cs="Times New Roman"/>
                <w:b/>
                <w:bCs/>
                <w:i/>
                <w:iCs/>
              </w:rPr>
              <w:t xml:space="preserve">Proposal 4: </w:t>
            </w:r>
            <w:r>
              <w:rPr>
                <w:rFonts w:ascii="Times New Roman" w:hAnsi="Times New Roman" w:cs="Times New Roman"/>
                <w:i/>
                <w:iCs/>
              </w:rPr>
              <w:t>One SRS resource set with usage “non-codebook” can be configured to support 3Tx NCB with maximum number of 3 resources.</w:t>
            </w:r>
          </w:p>
          <w:p w14:paraId="4CCC67C1" w14:textId="77777777" w:rsidR="00704001" w:rsidRDefault="00FB6458">
            <w:pPr>
              <w:spacing w:before="0" w:line="240" w:lineRule="auto"/>
              <w:contextualSpacing/>
              <w:rPr>
                <w:rFonts w:ascii="Times New Roman" w:hAnsi="Times New Roman" w:cs="Times New Roman"/>
                <w:i/>
                <w:iCs/>
              </w:rPr>
            </w:pPr>
            <w:r>
              <w:rPr>
                <w:rFonts w:ascii="Times New Roman" w:hAnsi="Times New Roman" w:cs="Times New Roman"/>
                <w:b/>
                <w:bCs/>
                <w:i/>
                <w:iCs/>
              </w:rPr>
              <w:t xml:space="preserve">Proposal 5: </w:t>
            </w:r>
            <w:r>
              <w:rPr>
                <w:rFonts w:ascii="Times New Roman" w:hAnsi="Times New Roman" w:cs="Times New Roman"/>
                <w:i/>
                <w:iCs/>
              </w:rPr>
              <w:t>Reuse Rel-15 4Tx NCB SRI tables with limitation of maximum rank of 3 for 3Tx NCB.</w:t>
            </w:r>
          </w:p>
          <w:p w14:paraId="58B53B24" w14:textId="77777777" w:rsidR="00704001" w:rsidRDefault="00704001">
            <w:pPr>
              <w:spacing w:before="0" w:line="240" w:lineRule="auto"/>
              <w:contextualSpacing/>
              <w:rPr>
                <w:rFonts w:ascii="Times New Roman" w:hAnsi="Times New Roman" w:cs="Times New Roman"/>
                <w:i/>
                <w:iCs/>
              </w:rPr>
            </w:pPr>
          </w:p>
        </w:tc>
      </w:tr>
      <w:tr w:rsidR="00704001" w14:paraId="78075629" w14:textId="77777777">
        <w:tc>
          <w:tcPr>
            <w:tcW w:w="2425" w:type="dxa"/>
            <w:tcBorders>
              <w:top w:val="single" w:sz="4" w:space="0" w:color="auto"/>
              <w:left w:val="single" w:sz="4" w:space="0" w:color="auto"/>
              <w:bottom w:val="single" w:sz="4" w:space="0" w:color="auto"/>
              <w:right w:val="single" w:sz="4" w:space="0" w:color="auto"/>
            </w:tcBorders>
          </w:tcPr>
          <w:p w14:paraId="20B06196" w14:textId="77777777" w:rsidR="00704001" w:rsidRDefault="00FB6458">
            <w:pPr>
              <w:spacing w:before="0" w:line="240" w:lineRule="auto"/>
              <w:contextualSpacing/>
              <w:rPr>
                <w:rFonts w:ascii="Times New Roman" w:hAnsi="Times New Roman" w:cs="Times New Roman"/>
              </w:rPr>
            </w:pPr>
            <w:r>
              <w:rPr>
                <w:rFonts w:ascii="Times New Roman" w:eastAsia="Times New Roman" w:hAnsi="Times New Roman" w:cs="Times New Roman"/>
              </w:rPr>
              <w:t>Apple</w:t>
            </w:r>
          </w:p>
        </w:tc>
        <w:tc>
          <w:tcPr>
            <w:tcW w:w="10383" w:type="dxa"/>
            <w:tcBorders>
              <w:top w:val="single" w:sz="4" w:space="0" w:color="auto"/>
              <w:left w:val="single" w:sz="4" w:space="0" w:color="auto"/>
              <w:bottom w:val="single" w:sz="4" w:space="0" w:color="auto"/>
              <w:right w:val="single" w:sz="4" w:space="0" w:color="auto"/>
            </w:tcBorders>
          </w:tcPr>
          <w:p w14:paraId="299C6BF2" w14:textId="77777777" w:rsidR="00704001" w:rsidRDefault="00FB6458">
            <w:pPr>
              <w:spacing w:before="0" w:line="240" w:lineRule="auto"/>
              <w:contextualSpacing/>
              <w:rPr>
                <w:rFonts w:ascii="Times New Roman" w:hAnsi="Times New Roman" w:cs="Times New Roman"/>
                <w:i/>
                <w:iCs/>
              </w:rPr>
            </w:pPr>
            <w:r>
              <w:rPr>
                <w:rFonts w:ascii="Times New Roman" w:hAnsi="Times New Roman" w:cs="Times New Roman"/>
                <w:b/>
                <w:bCs/>
                <w:i/>
                <w:iCs/>
              </w:rPr>
              <w:t xml:space="preserve">Proposal 1: </w:t>
            </w:r>
            <w:r>
              <w:rPr>
                <w:rFonts w:ascii="Times New Roman" w:hAnsi="Times New Roman" w:cs="Times New Roman"/>
                <w:i/>
                <w:iCs/>
              </w:rPr>
              <w:t>If it is agreed to support non-codebook-based UL transmission by a 3TX UE</w:t>
            </w:r>
          </w:p>
          <w:p w14:paraId="70E5DC15" w14:textId="77777777" w:rsidR="00704001" w:rsidRDefault="00FB6458">
            <w:pPr>
              <w:pStyle w:val="0Maintext"/>
              <w:numPr>
                <w:ilvl w:val="0"/>
                <w:numId w:val="54"/>
              </w:numPr>
              <w:spacing w:before="0" w:after="0" w:afterAutospacing="0" w:line="240" w:lineRule="auto"/>
              <w:contextualSpacing/>
              <w:rPr>
                <w:rFonts w:ascii="Times New Roman" w:hAnsi="Times New Roman" w:cs="Times New Roman"/>
                <w:i/>
                <w:iCs/>
              </w:rPr>
            </w:pPr>
            <w:r>
              <w:rPr>
                <w:rFonts w:ascii="Times New Roman" w:hAnsi="Times New Roman" w:cs="Times New Roman"/>
                <w:i/>
                <w:iCs/>
              </w:rPr>
              <w:t>a 3TX UE may report a maximum number of 3 layers.</w:t>
            </w:r>
          </w:p>
          <w:p w14:paraId="3D39022C" w14:textId="77777777" w:rsidR="00704001" w:rsidRDefault="00FB6458">
            <w:pPr>
              <w:pStyle w:val="0Maintext"/>
              <w:numPr>
                <w:ilvl w:val="0"/>
                <w:numId w:val="54"/>
              </w:numPr>
              <w:spacing w:before="0" w:after="0" w:afterAutospacing="0" w:line="240" w:lineRule="auto"/>
              <w:contextualSpacing/>
              <w:rPr>
                <w:rFonts w:ascii="Times New Roman" w:hAnsi="Times New Roman" w:cs="Times New Roman"/>
                <w:i/>
                <w:iCs/>
              </w:rPr>
            </w:pPr>
            <w:r>
              <w:rPr>
                <w:rFonts w:ascii="Times New Roman" w:hAnsi="Times New Roman" w:cs="Times New Roman"/>
                <w:i/>
                <w:iCs/>
              </w:rPr>
              <w:t>single SRS resource set, with up to NSRS=3 single-port SRS resources, is configured.</w:t>
            </w:r>
          </w:p>
          <w:p w14:paraId="4F15253B" w14:textId="77777777" w:rsidR="00704001" w:rsidRDefault="00FB6458">
            <w:pPr>
              <w:pStyle w:val="0Maintext"/>
              <w:numPr>
                <w:ilvl w:val="0"/>
                <w:numId w:val="54"/>
              </w:numPr>
              <w:spacing w:before="0" w:after="0" w:afterAutospacing="0" w:line="240" w:lineRule="auto"/>
              <w:contextualSpacing/>
              <w:rPr>
                <w:rFonts w:ascii="Times New Roman" w:hAnsi="Times New Roman" w:cs="Times New Roman"/>
                <w:i/>
                <w:iCs/>
              </w:rPr>
            </w:pPr>
            <w:r>
              <w:rPr>
                <w:rFonts w:ascii="Times New Roman" w:hAnsi="Times New Roman" w:cs="Times New Roman"/>
                <w:i/>
                <w:iCs/>
              </w:rPr>
              <w:t>SRI indication follows legacy procedure by only considering the states corresponding to NSRS=2 and NSRS=3.</w:t>
            </w:r>
          </w:p>
          <w:p w14:paraId="79421AB4" w14:textId="77777777" w:rsidR="00704001" w:rsidRDefault="00704001">
            <w:pPr>
              <w:spacing w:before="0" w:line="240" w:lineRule="auto"/>
              <w:contextualSpacing/>
              <w:rPr>
                <w:rFonts w:ascii="Times New Roman" w:hAnsi="Times New Roman" w:cs="Times New Roman"/>
                <w:i/>
                <w:iCs/>
              </w:rPr>
            </w:pPr>
          </w:p>
        </w:tc>
      </w:tr>
      <w:tr w:rsidR="00704001" w14:paraId="6FC61AF4" w14:textId="77777777">
        <w:tc>
          <w:tcPr>
            <w:tcW w:w="2425" w:type="dxa"/>
            <w:tcBorders>
              <w:top w:val="single" w:sz="4" w:space="0" w:color="auto"/>
              <w:left w:val="single" w:sz="4" w:space="0" w:color="auto"/>
              <w:bottom w:val="single" w:sz="4" w:space="0" w:color="auto"/>
              <w:right w:val="single" w:sz="4" w:space="0" w:color="auto"/>
            </w:tcBorders>
          </w:tcPr>
          <w:p w14:paraId="4C815CF4" w14:textId="77777777" w:rsidR="00704001" w:rsidRDefault="00FB6458">
            <w:pPr>
              <w:spacing w:before="0" w:line="240" w:lineRule="auto"/>
              <w:contextualSpacing/>
              <w:rPr>
                <w:rFonts w:ascii="Times New Roman" w:hAnsi="Times New Roman" w:cs="Times New Roman"/>
              </w:rPr>
            </w:pPr>
            <w:r>
              <w:rPr>
                <w:rFonts w:ascii="Times New Roman" w:eastAsia="Times New Roman" w:hAnsi="Times New Roman" w:cs="Times New Roman"/>
              </w:rPr>
              <w:t>NTT DOCOMO, INC.</w:t>
            </w:r>
          </w:p>
        </w:tc>
        <w:tc>
          <w:tcPr>
            <w:tcW w:w="10383" w:type="dxa"/>
            <w:tcBorders>
              <w:top w:val="single" w:sz="4" w:space="0" w:color="auto"/>
              <w:left w:val="single" w:sz="4" w:space="0" w:color="auto"/>
              <w:bottom w:val="single" w:sz="4" w:space="0" w:color="auto"/>
              <w:right w:val="single" w:sz="4" w:space="0" w:color="auto"/>
            </w:tcBorders>
          </w:tcPr>
          <w:p w14:paraId="19D7D270" w14:textId="77777777" w:rsidR="00704001" w:rsidRDefault="00FB6458">
            <w:pPr>
              <w:spacing w:before="0" w:line="240" w:lineRule="auto"/>
              <w:contextualSpacing/>
              <w:rPr>
                <w:rFonts w:ascii="Times New Roman" w:eastAsia="SimSun" w:hAnsi="Times New Roman" w:cs="Times New Roman"/>
                <w:b/>
                <w:bCs/>
                <w:i/>
                <w:iCs/>
              </w:rPr>
            </w:pPr>
            <w:r>
              <w:rPr>
                <w:rFonts w:ascii="Times New Roman" w:eastAsia="SimSun" w:hAnsi="Times New Roman" w:cs="Times New Roman"/>
                <w:b/>
                <w:bCs/>
                <w:i/>
                <w:iCs/>
              </w:rPr>
              <w:t xml:space="preserve">Proposal 1: </w:t>
            </w:r>
            <w:r>
              <w:rPr>
                <w:rFonts w:ascii="Times New Roman" w:eastAsia="SimSun" w:hAnsi="Times New Roman" w:cs="Times New Roman"/>
                <w:i/>
                <w:iCs/>
              </w:rPr>
              <w:t>Introduce following new RRC parameter for 3Tx.</w:t>
            </w:r>
          </w:p>
          <w:tbl>
            <w:tblPr>
              <w:tblW w:w="10157" w:type="dxa"/>
              <w:tblLook w:val="04A0" w:firstRow="1" w:lastRow="0" w:firstColumn="1" w:lastColumn="0" w:noHBand="0" w:noVBand="1"/>
            </w:tblPr>
            <w:tblGrid>
              <w:gridCol w:w="1920"/>
              <w:gridCol w:w="1757"/>
              <w:gridCol w:w="2116"/>
              <w:gridCol w:w="1223"/>
              <w:gridCol w:w="1597"/>
              <w:gridCol w:w="1544"/>
            </w:tblGrid>
            <w:tr w:rsidR="00704001" w14:paraId="2F0640A6" w14:textId="77777777">
              <w:trPr>
                <w:trHeight w:val="612"/>
              </w:trPr>
              <w:tc>
                <w:tcPr>
                  <w:tcW w:w="192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07B0C558" w14:textId="77777777" w:rsidR="00704001" w:rsidRDefault="00FB6458">
                  <w:pPr>
                    <w:contextualSpacing/>
                    <w:rPr>
                      <w:rFonts w:ascii="Times New Roman" w:eastAsia="DengXian" w:hAnsi="Times New Roman" w:cs="Times New Roman"/>
                      <w:i/>
                      <w:iCs/>
                    </w:rPr>
                  </w:pPr>
                  <w:r>
                    <w:rPr>
                      <w:rFonts w:ascii="Times New Roman" w:eastAsia="DengXian" w:hAnsi="Times New Roman" w:cs="Times New Roman"/>
                      <w:i/>
                      <w:iCs/>
                    </w:rPr>
                    <w:t xml:space="preserve">Parameter name </w:t>
                  </w:r>
                </w:p>
              </w:tc>
              <w:tc>
                <w:tcPr>
                  <w:tcW w:w="1757" w:type="dxa"/>
                  <w:tcBorders>
                    <w:top w:val="single" w:sz="4" w:space="0" w:color="auto"/>
                    <w:left w:val="nil"/>
                    <w:bottom w:val="single" w:sz="4" w:space="0" w:color="auto"/>
                    <w:right w:val="single" w:sz="4" w:space="0" w:color="auto"/>
                  </w:tcBorders>
                  <w:shd w:val="clear" w:color="auto" w:fill="D9E2F3" w:themeFill="accent5" w:themeFillTint="33"/>
                  <w:vAlign w:val="center"/>
                </w:tcPr>
                <w:p w14:paraId="238F6C5B" w14:textId="77777777" w:rsidR="00704001" w:rsidRDefault="00FB6458">
                  <w:pPr>
                    <w:contextualSpacing/>
                    <w:rPr>
                      <w:rFonts w:ascii="Times New Roman" w:eastAsia="DengXian" w:hAnsi="Times New Roman" w:cs="Times New Roman"/>
                      <w:i/>
                      <w:iCs/>
                    </w:rPr>
                  </w:pPr>
                  <w:r>
                    <w:rPr>
                      <w:rFonts w:ascii="Times New Roman" w:eastAsia="DengXian" w:hAnsi="Times New Roman" w:cs="Times New Roman"/>
                      <w:i/>
                      <w:iCs/>
                    </w:rPr>
                    <w:t>New or existing?</w:t>
                  </w:r>
                </w:p>
              </w:tc>
              <w:tc>
                <w:tcPr>
                  <w:tcW w:w="2116" w:type="dxa"/>
                  <w:tcBorders>
                    <w:top w:val="single" w:sz="4" w:space="0" w:color="auto"/>
                    <w:left w:val="nil"/>
                    <w:bottom w:val="single" w:sz="4" w:space="0" w:color="auto"/>
                    <w:right w:val="single" w:sz="4" w:space="0" w:color="auto"/>
                  </w:tcBorders>
                  <w:shd w:val="clear" w:color="auto" w:fill="D9E2F3" w:themeFill="accent5" w:themeFillTint="33"/>
                  <w:vAlign w:val="center"/>
                </w:tcPr>
                <w:p w14:paraId="503C990D" w14:textId="77777777" w:rsidR="00704001" w:rsidRDefault="00FB6458">
                  <w:pPr>
                    <w:contextualSpacing/>
                    <w:rPr>
                      <w:rFonts w:ascii="Times New Roman" w:eastAsia="DengXian" w:hAnsi="Times New Roman" w:cs="Times New Roman"/>
                      <w:i/>
                      <w:iCs/>
                    </w:rPr>
                  </w:pPr>
                  <w:r>
                    <w:rPr>
                      <w:rFonts w:ascii="Times New Roman" w:eastAsia="DengXian" w:hAnsi="Times New Roman" w:cs="Times New Roman"/>
                      <w:i/>
                      <w:iCs/>
                    </w:rPr>
                    <w:t>Description</w:t>
                  </w:r>
                </w:p>
              </w:tc>
              <w:tc>
                <w:tcPr>
                  <w:tcW w:w="1223" w:type="dxa"/>
                  <w:tcBorders>
                    <w:top w:val="single" w:sz="4" w:space="0" w:color="auto"/>
                    <w:left w:val="nil"/>
                    <w:bottom w:val="single" w:sz="4" w:space="0" w:color="auto"/>
                    <w:right w:val="single" w:sz="4" w:space="0" w:color="auto"/>
                  </w:tcBorders>
                  <w:shd w:val="clear" w:color="auto" w:fill="D9E2F3" w:themeFill="accent5" w:themeFillTint="33"/>
                  <w:vAlign w:val="center"/>
                </w:tcPr>
                <w:p w14:paraId="3FC87831" w14:textId="77777777" w:rsidR="00704001" w:rsidRDefault="00FB6458">
                  <w:pPr>
                    <w:contextualSpacing/>
                    <w:rPr>
                      <w:rFonts w:ascii="Times New Roman" w:eastAsia="DengXian" w:hAnsi="Times New Roman" w:cs="Times New Roman"/>
                      <w:i/>
                      <w:iCs/>
                    </w:rPr>
                  </w:pPr>
                  <w:r>
                    <w:rPr>
                      <w:rFonts w:ascii="Times New Roman" w:eastAsia="DengXian" w:hAnsi="Times New Roman" w:cs="Times New Roman"/>
                      <w:i/>
                      <w:iCs/>
                    </w:rPr>
                    <w:t>Value range</w:t>
                  </w:r>
                </w:p>
              </w:tc>
              <w:tc>
                <w:tcPr>
                  <w:tcW w:w="1597" w:type="dxa"/>
                  <w:tcBorders>
                    <w:top w:val="single" w:sz="4" w:space="0" w:color="auto"/>
                    <w:left w:val="nil"/>
                    <w:bottom w:val="single" w:sz="4" w:space="0" w:color="auto"/>
                    <w:right w:val="single" w:sz="4" w:space="0" w:color="auto"/>
                  </w:tcBorders>
                  <w:shd w:val="clear" w:color="auto" w:fill="D9E2F3" w:themeFill="accent5" w:themeFillTint="33"/>
                  <w:vAlign w:val="center"/>
                </w:tcPr>
                <w:p w14:paraId="08B7BBEE" w14:textId="77777777" w:rsidR="00704001" w:rsidRDefault="00FB6458">
                  <w:pPr>
                    <w:contextualSpacing/>
                    <w:rPr>
                      <w:rFonts w:ascii="Times New Roman" w:eastAsia="DengXian" w:hAnsi="Times New Roman" w:cs="Times New Roman"/>
                      <w:i/>
                      <w:iCs/>
                    </w:rPr>
                  </w:pPr>
                  <w:r>
                    <w:rPr>
                      <w:rFonts w:ascii="Times New Roman" w:eastAsia="DengXian" w:hAnsi="Times New Roman" w:cs="Times New Roman"/>
                      <w:i/>
                      <w:iCs/>
                    </w:rPr>
                    <w:t>Per (UE, cell, TRP, …)</w:t>
                  </w:r>
                </w:p>
              </w:tc>
              <w:tc>
                <w:tcPr>
                  <w:tcW w:w="1544" w:type="dxa"/>
                  <w:tcBorders>
                    <w:top w:val="single" w:sz="4" w:space="0" w:color="auto"/>
                    <w:left w:val="nil"/>
                    <w:bottom w:val="single" w:sz="4" w:space="0" w:color="auto"/>
                    <w:right w:val="single" w:sz="4" w:space="0" w:color="auto"/>
                  </w:tcBorders>
                  <w:shd w:val="clear" w:color="auto" w:fill="D9E2F3" w:themeFill="accent5" w:themeFillTint="33"/>
                  <w:vAlign w:val="center"/>
                </w:tcPr>
                <w:p w14:paraId="0BB161EC" w14:textId="77777777" w:rsidR="00704001" w:rsidRDefault="00FB6458">
                  <w:pPr>
                    <w:contextualSpacing/>
                    <w:rPr>
                      <w:rFonts w:ascii="Times New Roman" w:eastAsia="DengXian" w:hAnsi="Times New Roman" w:cs="Times New Roman"/>
                      <w:i/>
                      <w:iCs/>
                    </w:rPr>
                  </w:pPr>
                  <w:r>
                    <w:rPr>
                      <w:rFonts w:ascii="Times New Roman" w:eastAsia="DengXian" w:hAnsi="Times New Roman" w:cs="Times New Roman"/>
                      <w:i/>
                      <w:iCs/>
                    </w:rPr>
                    <w:t>UE-specific or Cell-specific</w:t>
                  </w:r>
                </w:p>
              </w:tc>
            </w:tr>
            <w:tr w:rsidR="00704001" w14:paraId="5681FEC1" w14:textId="77777777">
              <w:trPr>
                <w:trHeight w:val="612"/>
              </w:trPr>
              <w:tc>
                <w:tcPr>
                  <w:tcW w:w="1920" w:type="dxa"/>
                  <w:tcBorders>
                    <w:top w:val="single" w:sz="4" w:space="0" w:color="auto"/>
                    <w:left w:val="single" w:sz="4" w:space="0" w:color="auto"/>
                    <w:bottom w:val="single" w:sz="4" w:space="0" w:color="auto"/>
                    <w:right w:val="single" w:sz="4" w:space="0" w:color="auto"/>
                  </w:tcBorders>
                  <w:vAlign w:val="center"/>
                </w:tcPr>
                <w:p w14:paraId="1DEAF6B3" w14:textId="77777777" w:rsidR="00704001" w:rsidRDefault="00FB6458">
                  <w:pPr>
                    <w:contextualSpacing/>
                    <w:rPr>
                      <w:rFonts w:ascii="Times New Roman" w:eastAsia="DengXian" w:hAnsi="Times New Roman" w:cs="Times New Roman"/>
                      <w:i/>
                      <w:iCs/>
                    </w:rPr>
                  </w:pPr>
                  <w:r>
                    <w:rPr>
                      <w:rFonts w:ascii="Times New Roman" w:eastAsia="DengXian" w:hAnsi="Times New Roman" w:cs="Times New Roman"/>
                      <w:i/>
                      <w:iCs/>
                    </w:rPr>
                    <w:t>3-antenna-port</w:t>
                  </w:r>
                </w:p>
              </w:tc>
              <w:tc>
                <w:tcPr>
                  <w:tcW w:w="1757" w:type="dxa"/>
                  <w:tcBorders>
                    <w:top w:val="single" w:sz="4" w:space="0" w:color="auto"/>
                    <w:left w:val="nil"/>
                    <w:bottom w:val="single" w:sz="4" w:space="0" w:color="auto"/>
                    <w:right w:val="single" w:sz="4" w:space="0" w:color="auto"/>
                  </w:tcBorders>
                  <w:vAlign w:val="center"/>
                </w:tcPr>
                <w:p w14:paraId="5A06F510" w14:textId="77777777" w:rsidR="00704001" w:rsidRDefault="00FB6458">
                  <w:pPr>
                    <w:contextualSpacing/>
                    <w:rPr>
                      <w:rFonts w:ascii="Times New Roman" w:eastAsia="DengXian" w:hAnsi="Times New Roman" w:cs="Times New Roman"/>
                      <w:i/>
                      <w:iCs/>
                    </w:rPr>
                  </w:pPr>
                  <w:r>
                    <w:rPr>
                      <w:rFonts w:ascii="Times New Roman" w:eastAsia="DengXian" w:hAnsi="Times New Roman" w:cs="Times New Roman"/>
                      <w:i/>
                      <w:iCs/>
                    </w:rPr>
                    <w:t>New</w:t>
                  </w:r>
                </w:p>
              </w:tc>
              <w:tc>
                <w:tcPr>
                  <w:tcW w:w="2116" w:type="dxa"/>
                  <w:tcBorders>
                    <w:top w:val="single" w:sz="4" w:space="0" w:color="auto"/>
                    <w:left w:val="nil"/>
                    <w:bottom w:val="single" w:sz="4" w:space="0" w:color="auto"/>
                    <w:right w:val="single" w:sz="4" w:space="0" w:color="auto"/>
                  </w:tcBorders>
                  <w:vAlign w:val="center"/>
                </w:tcPr>
                <w:p w14:paraId="57F43DF4" w14:textId="77777777" w:rsidR="00704001" w:rsidRDefault="00FB6458">
                  <w:pPr>
                    <w:contextualSpacing/>
                    <w:rPr>
                      <w:rFonts w:ascii="Times New Roman" w:eastAsia="DengXian" w:hAnsi="Times New Roman" w:cs="Times New Roman"/>
                      <w:i/>
                      <w:iCs/>
                    </w:rPr>
                  </w:pPr>
                  <w:r>
                    <w:rPr>
                      <w:rFonts w:ascii="Times New Roman" w:eastAsia="DengXian" w:hAnsi="Times New Roman" w:cs="Times New Roman"/>
                      <w:i/>
                      <w:iCs/>
                    </w:rPr>
                    <w:t xml:space="preserve">enable 3-antenna-port transmission </w:t>
                  </w:r>
                </w:p>
              </w:tc>
              <w:tc>
                <w:tcPr>
                  <w:tcW w:w="1223" w:type="dxa"/>
                  <w:tcBorders>
                    <w:top w:val="single" w:sz="4" w:space="0" w:color="auto"/>
                    <w:left w:val="nil"/>
                    <w:bottom w:val="single" w:sz="4" w:space="0" w:color="auto"/>
                    <w:right w:val="single" w:sz="4" w:space="0" w:color="auto"/>
                  </w:tcBorders>
                  <w:vAlign w:val="center"/>
                </w:tcPr>
                <w:p w14:paraId="4FF99CFF" w14:textId="77777777" w:rsidR="00704001" w:rsidRDefault="00FB6458">
                  <w:pPr>
                    <w:contextualSpacing/>
                    <w:rPr>
                      <w:rFonts w:ascii="Times New Roman" w:eastAsia="DengXian" w:hAnsi="Times New Roman" w:cs="Times New Roman"/>
                      <w:i/>
                      <w:iCs/>
                    </w:rPr>
                  </w:pPr>
                  <w:r>
                    <w:rPr>
                      <w:rFonts w:ascii="Times New Roman" w:eastAsia="DengXian" w:hAnsi="Times New Roman" w:cs="Times New Roman"/>
                      <w:i/>
                      <w:iCs/>
                    </w:rPr>
                    <w:t>{enabled}</w:t>
                  </w:r>
                </w:p>
              </w:tc>
              <w:tc>
                <w:tcPr>
                  <w:tcW w:w="1597" w:type="dxa"/>
                  <w:tcBorders>
                    <w:top w:val="single" w:sz="4" w:space="0" w:color="auto"/>
                    <w:left w:val="nil"/>
                    <w:bottom w:val="single" w:sz="4" w:space="0" w:color="auto"/>
                    <w:right w:val="single" w:sz="4" w:space="0" w:color="auto"/>
                  </w:tcBorders>
                  <w:vAlign w:val="center"/>
                </w:tcPr>
                <w:p w14:paraId="3608B6EF" w14:textId="77777777" w:rsidR="00704001" w:rsidRDefault="00FB6458">
                  <w:pPr>
                    <w:contextualSpacing/>
                    <w:rPr>
                      <w:rFonts w:ascii="Times New Roman" w:eastAsia="DengXian" w:hAnsi="Times New Roman" w:cs="Times New Roman"/>
                      <w:i/>
                      <w:iCs/>
                    </w:rPr>
                  </w:pPr>
                  <w:r>
                    <w:rPr>
                      <w:rFonts w:ascii="Times New Roman" w:eastAsia="DengXian" w:hAnsi="Times New Roman" w:cs="Times New Roman"/>
                      <w:i/>
                      <w:iCs/>
                    </w:rPr>
                    <w:t>in PUSCH-Config</w:t>
                  </w:r>
                </w:p>
              </w:tc>
              <w:tc>
                <w:tcPr>
                  <w:tcW w:w="1544" w:type="dxa"/>
                  <w:tcBorders>
                    <w:top w:val="single" w:sz="4" w:space="0" w:color="auto"/>
                    <w:left w:val="nil"/>
                    <w:bottom w:val="single" w:sz="4" w:space="0" w:color="auto"/>
                    <w:right w:val="single" w:sz="4" w:space="0" w:color="auto"/>
                  </w:tcBorders>
                  <w:vAlign w:val="center"/>
                </w:tcPr>
                <w:p w14:paraId="075EAF91" w14:textId="77777777" w:rsidR="00704001" w:rsidRDefault="00FB6458">
                  <w:pPr>
                    <w:contextualSpacing/>
                    <w:rPr>
                      <w:rFonts w:ascii="Times New Roman" w:eastAsia="DengXian" w:hAnsi="Times New Roman" w:cs="Times New Roman"/>
                      <w:i/>
                      <w:iCs/>
                    </w:rPr>
                  </w:pPr>
                  <w:r>
                    <w:rPr>
                      <w:rFonts w:ascii="Times New Roman" w:eastAsia="DengXian" w:hAnsi="Times New Roman" w:cs="Times New Roman"/>
                      <w:i/>
                      <w:iCs/>
                    </w:rPr>
                    <w:t>UE specific</w:t>
                  </w:r>
                </w:p>
              </w:tc>
            </w:tr>
          </w:tbl>
          <w:p w14:paraId="54170AFA" w14:textId="77777777" w:rsidR="00704001" w:rsidRDefault="00FB6458">
            <w:pPr>
              <w:spacing w:before="0" w:line="240" w:lineRule="auto"/>
              <w:contextualSpacing/>
              <w:rPr>
                <w:rFonts w:ascii="Times New Roman" w:eastAsia="SimSun" w:hAnsi="Times New Roman" w:cs="Times New Roman"/>
                <w:i/>
                <w:iCs/>
              </w:rPr>
            </w:pPr>
            <w:r>
              <w:rPr>
                <w:rFonts w:ascii="Times New Roman" w:eastAsia="SimSun" w:hAnsi="Times New Roman" w:cs="Times New Roman"/>
                <w:b/>
                <w:bCs/>
                <w:i/>
                <w:iCs/>
              </w:rPr>
              <w:t xml:space="preserve">Proposal 2: </w:t>
            </w:r>
            <w:r>
              <w:rPr>
                <w:rFonts w:ascii="Times New Roman" w:eastAsia="SimSun" w:hAnsi="Times New Roman" w:cs="Times New Roman"/>
                <w:i/>
                <w:iCs/>
              </w:rPr>
              <w:t>To support 3-port SRS transmission for 3T6R, 4-port SRS resource is reused and UE mutes the 4</w:t>
            </w:r>
            <w:r>
              <w:rPr>
                <w:rFonts w:ascii="Times New Roman" w:eastAsia="SimSun" w:hAnsi="Times New Roman" w:cs="Times New Roman"/>
                <w:i/>
                <w:iCs/>
                <w:vertAlign w:val="superscript"/>
              </w:rPr>
              <w:t>th</w:t>
            </w:r>
            <w:r>
              <w:rPr>
                <w:rFonts w:ascii="Times New Roman" w:eastAsia="SimSun" w:hAnsi="Times New Roman" w:cs="Times New Roman"/>
                <w:i/>
                <w:iCs/>
              </w:rPr>
              <w:t xml:space="preserve"> port.</w:t>
            </w:r>
          </w:p>
          <w:p w14:paraId="130D02FF" w14:textId="77777777" w:rsidR="00704001" w:rsidRDefault="00FB6458">
            <w:pPr>
              <w:spacing w:before="0" w:line="240" w:lineRule="auto"/>
              <w:contextualSpacing/>
              <w:rPr>
                <w:rFonts w:ascii="Times New Roman" w:eastAsia="SimSun" w:hAnsi="Times New Roman" w:cs="Times New Roman"/>
                <w:i/>
                <w:iCs/>
              </w:rPr>
            </w:pPr>
            <w:r>
              <w:rPr>
                <w:rFonts w:ascii="Times New Roman" w:eastAsia="SimSun" w:hAnsi="Times New Roman" w:cs="Times New Roman"/>
                <w:b/>
                <w:bCs/>
                <w:i/>
                <w:iCs/>
              </w:rPr>
              <w:t xml:space="preserve">Proposal 3: </w:t>
            </w:r>
            <w:r>
              <w:rPr>
                <w:rFonts w:ascii="Times New Roman" w:eastAsia="SimSun" w:hAnsi="Times New Roman" w:cs="Times New Roman"/>
                <w:i/>
                <w:iCs/>
              </w:rPr>
              <w:t xml:space="preserve">For 3T6R, support the following cases of SRS resource set configuration. </w:t>
            </w:r>
          </w:p>
          <w:p w14:paraId="7538B2DF" w14:textId="77777777" w:rsidR="00704001" w:rsidRDefault="00FB6458">
            <w:pPr>
              <w:pStyle w:val="0Maintext"/>
              <w:numPr>
                <w:ilvl w:val="0"/>
                <w:numId w:val="54"/>
              </w:numPr>
              <w:spacing w:before="0" w:after="0" w:afterAutospacing="0" w:line="240" w:lineRule="auto"/>
              <w:contextualSpacing/>
              <w:rPr>
                <w:rFonts w:ascii="Times New Roman" w:eastAsiaTheme="minorEastAsia" w:hAnsi="Times New Roman" w:cs="Times New Roman"/>
                <w:i/>
                <w:iCs/>
              </w:rPr>
            </w:pPr>
            <w:r>
              <w:rPr>
                <w:rFonts w:ascii="Times New Roman" w:hAnsi="Times New Roman" w:cs="Times New Roman"/>
                <w:i/>
                <w:iCs/>
              </w:rPr>
              <w:t>Case 1: zero or one or two SRS resource set configured with different value of resoruceType set to ‘P’ or ‘SP’ if the UE is not indicating srs-AntennaSwitching2SP-1Periodic. Each SRS resource set has two SRS resources transmitted in different symbols, each SRS resource in a given set consisting of three SRS ports, and the SRS ports of the resource in the set are associated with different UE antenna ports.</w:t>
            </w:r>
          </w:p>
          <w:p w14:paraId="1B3304BB" w14:textId="77777777" w:rsidR="00704001" w:rsidRDefault="00FB6458">
            <w:pPr>
              <w:pStyle w:val="0Maintext"/>
              <w:numPr>
                <w:ilvl w:val="0"/>
                <w:numId w:val="54"/>
              </w:numPr>
              <w:spacing w:before="0" w:after="0" w:afterAutospacing="0" w:line="240" w:lineRule="auto"/>
              <w:contextualSpacing/>
              <w:rPr>
                <w:rFonts w:ascii="Times New Roman" w:hAnsi="Times New Roman" w:cs="Times New Roman"/>
                <w:i/>
                <w:iCs/>
              </w:rPr>
            </w:pPr>
            <w:r>
              <w:rPr>
                <w:rFonts w:ascii="Times New Roman" w:hAnsi="Times New Roman" w:cs="Times New Roman"/>
                <w:i/>
                <w:iCs/>
              </w:rPr>
              <w:t xml:space="preserve">Case 2: up to two SRS resource sets configured with ‘SP’ and up to one SRS resource set configured with ‘P’ if the UE is indicating srs-AntennaSwitching2SP-1Periodic, where the two SRS resource sets configured </w:t>
            </w:r>
            <w:r>
              <w:rPr>
                <w:rFonts w:ascii="Times New Roman" w:hAnsi="Times New Roman" w:cs="Times New Roman"/>
                <w:i/>
                <w:iCs/>
              </w:rPr>
              <w:lastRenderedPageBreak/>
              <w:t>with ‘SP’ are not activated at the same time. Each SRS resource set has two SRS resources transmitted in different symbols, each SRS resource in a given set consisting of three SRS ports, and the SRS ports of the resource in the set are associated with different UE antenna ports.</w:t>
            </w:r>
          </w:p>
          <w:p w14:paraId="0F494D2F" w14:textId="77777777" w:rsidR="00704001" w:rsidRDefault="00FB6458">
            <w:pPr>
              <w:pStyle w:val="0Maintext"/>
              <w:numPr>
                <w:ilvl w:val="0"/>
                <w:numId w:val="54"/>
              </w:numPr>
              <w:spacing w:before="0" w:after="0" w:afterAutospacing="0" w:line="240" w:lineRule="auto"/>
              <w:contextualSpacing/>
              <w:rPr>
                <w:rFonts w:ascii="Times New Roman" w:hAnsi="Times New Roman" w:cs="Times New Roman"/>
                <w:i/>
                <w:iCs/>
              </w:rPr>
            </w:pPr>
            <w:r>
              <w:rPr>
                <w:rFonts w:ascii="Times New Roman" w:hAnsi="Times New Roman" w:cs="Times New Roman"/>
                <w:i/>
                <w:iCs/>
              </w:rPr>
              <w:t>Case 3: zero or one or two SRS resource sets configured with resourceType in SRS-ResourceSet set to 'aperiodic', where in the case of one resource set has two SRS resources transmitted in different symbols, each SRS resource in a given set consisting of three SRS ports, and the SRS ports of the resource in the set are associated with different UE antenna ports.</w:t>
            </w:r>
          </w:p>
          <w:p w14:paraId="0A22AFFC" w14:textId="77777777" w:rsidR="00704001" w:rsidRDefault="00704001">
            <w:pPr>
              <w:spacing w:before="0" w:line="240" w:lineRule="auto"/>
              <w:contextualSpacing/>
              <w:rPr>
                <w:rFonts w:ascii="Times New Roman" w:hAnsi="Times New Roman" w:cs="Times New Roman"/>
                <w:i/>
                <w:iCs/>
              </w:rPr>
            </w:pPr>
          </w:p>
        </w:tc>
      </w:tr>
      <w:tr w:rsidR="00704001" w14:paraId="23BE85BE" w14:textId="77777777">
        <w:tc>
          <w:tcPr>
            <w:tcW w:w="2425" w:type="dxa"/>
            <w:tcBorders>
              <w:top w:val="single" w:sz="4" w:space="0" w:color="auto"/>
              <w:left w:val="single" w:sz="4" w:space="0" w:color="auto"/>
              <w:bottom w:val="single" w:sz="4" w:space="0" w:color="auto"/>
              <w:right w:val="single" w:sz="4" w:space="0" w:color="auto"/>
            </w:tcBorders>
          </w:tcPr>
          <w:p w14:paraId="1E04FCA0" w14:textId="77777777" w:rsidR="00704001" w:rsidRDefault="00FB6458">
            <w:pPr>
              <w:spacing w:before="0" w:line="240" w:lineRule="auto"/>
              <w:contextualSpacing/>
              <w:rPr>
                <w:rFonts w:ascii="Times New Roman" w:hAnsi="Times New Roman" w:cs="Times New Roman"/>
              </w:rPr>
            </w:pPr>
            <w:r>
              <w:rPr>
                <w:rFonts w:ascii="Times New Roman" w:eastAsia="Times New Roman" w:hAnsi="Times New Roman" w:cs="Times New Roman"/>
              </w:rPr>
              <w:lastRenderedPageBreak/>
              <w:t>Sharp</w:t>
            </w:r>
          </w:p>
        </w:tc>
        <w:tc>
          <w:tcPr>
            <w:tcW w:w="10383" w:type="dxa"/>
            <w:tcBorders>
              <w:top w:val="single" w:sz="4" w:space="0" w:color="auto"/>
              <w:left w:val="single" w:sz="4" w:space="0" w:color="auto"/>
              <w:bottom w:val="single" w:sz="4" w:space="0" w:color="auto"/>
              <w:right w:val="single" w:sz="4" w:space="0" w:color="auto"/>
            </w:tcBorders>
          </w:tcPr>
          <w:p w14:paraId="405C54E0" w14:textId="77777777" w:rsidR="00704001" w:rsidRDefault="00FB6458">
            <w:pPr>
              <w:spacing w:before="0" w:line="240" w:lineRule="auto"/>
              <w:contextualSpacing/>
              <w:rPr>
                <w:rFonts w:ascii="Times New Roman" w:hAnsi="Times New Roman" w:cs="Times New Roman"/>
                <w:b/>
                <w:i/>
                <w:iCs/>
              </w:rPr>
            </w:pPr>
            <w:r>
              <w:rPr>
                <w:rFonts w:ascii="Times New Roman" w:hAnsi="Times New Roman" w:cs="Times New Roman"/>
                <w:b/>
                <w:i/>
                <w:iCs/>
              </w:rPr>
              <w:t xml:space="preserve">Proposal 1: </w:t>
            </w:r>
            <w:r>
              <w:rPr>
                <w:rFonts w:ascii="Times New Roman" w:hAnsi="Times New Roman" w:cs="Times New Roman"/>
                <w:bCs/>
                <w:i/>
                <w:iCs/>
              </w:rPr>
              <w:t xml:space="preserve">RAN1 should </w:t>
            </w:r>
            <w:r>
              <w:rPr>
                <w:rFonts w:ascii="Times New Roman" w:hAnsi="Times New Roman" w:cs="Times New Roman"/>
                <w:bCs/>
                <w:i/>
                <w:iCs/>
                <w:lang w:val="sv-SE"/>
              </w:rPr>
              <w:t xml:space="preserve">determine </w:t>
            </w:r>
            <w:r>
              <w:rPr>
                <w:rFonts w:ascii="Times New Roman" w:hAnsi="Times New Roman" w:cs="Times New Roman"/>
                <w:bCs/>
                <w:i/>
                <w:iCs/>
              </w:rPr>
              <w:t>the cyclic shift for 3Tx UE.</w:t>
            </w:r>
          </w:p>
          <w:p w14:paraId="3130EB8B" w14:textId="77777777" w:rsidR="00704001" w:rsidRDefault="00FB6458">
            <w:pPr>
              <w:spacing w:before="0" w:line="240" w:lineRule="auto"/>
              <w:contextualSpacing/>
              <w:rPr>
                <w:rFonts w:ascii="Times New Roman" w:hAnsi="Times New Roman" w:cs="Times New Roman"/>
                <w:b/>
                <w:i/>
                <w:iCs/>
              </w:rPr>
            </w:pPr>
            <w:r>
              <w:rPr>
                <w:rFonts w:ascii="Times New Roman" w:hAnsi="Times New Roman" w:cs="Times New Roman"/>
                <w:b/>
                <w:i/>
                <w:iCs/>
              </w:rPr>
              <w:t xml:space="preserve">Proposal 2: </w:t>
            </w:r>
            <w:r>
              <w:rPr>
                <w:rFonts w:ascii="Times New Roman" w:hAnsi="Times New Roman" w:cs="Times New Roman"/>
                <w:bCs/>
                <w:i/>
                <w:iCs/>
              </w:rPr>
              <w:t xml:space="preserve">When </w:t>
            </w:r>
            <m:oMath>
              <m:sSubSup>
                <m:sSubSupPr>
                  <m:ctrlPr>
                    <w:rPr>
                      <w:rFonts w:ascii="Cambria Math" w:eastAsia="MS Gothic" w:hAnsi="Cambria Math" w:cs="Times New Roman"/>
                      <w:bCs/>
                      <w:i/>
                      <w:iCs/>
                      <w:lang w:val="en-GB" w:eastAsia="ja-JP"/>
                    </w:rPr>
                  </m:ctrlPr>
                </m:sSubSupPr>
                <m:e>
                  <m:r>
                    <w:rPr>
                      <w:rFonts w:ascii="Cambria Math" w:hAnsi="Cambria Math" w:cs="Times New Roman"/>
                    </w:rPr>
                    <m:t>N</m:t>
                  </m:r>
                </m:e>
                <m:sub>
                  <m:r>
                    <w:rPr>
                      <w:rFonts w:ascii="Cambria Math" w:hAnsi="Cambria Math" w:cs="Times New Roman"/>
                    </w:rPr>
                    <m:t>ap</m:t>
                  </m:r>
                </m:sub>
                <m:sup>
                  <m:r>
                    <w:rPr>
                      <w:rFonts w:ascii="Cambria Math" w:hAnsi="Cambria Math" w:cs="Times New Roman"/>
                    </w:rPr>
                    <m:t>SRS</m:t>
                  </m:r>
                </m:sup>
              </m:sSubSup>
              <m:r>
                <w:rPr>
                  <w:rFonts w:ascii="Cambria Math" w:hAnsi="Cambria Math" w:cs="Times New Roman"/>
                </w:rPr>
                <m:t>=4</m:t>
              </m:r>
            </m:oMath>
            <w:r>
              <w:rPr>
                <w:rFonts w:ascii="Times New Roman" w:hAnsi="Times New Roman" w:cs="Times New Roman"/>
                <w:bCs/>
                <w:i/>
                <w:iCs/>
              </w:rPr>
              <w:t xml:space="preserve"> for 3Tx UE, </w:t>
            </w:r>
            <m:oMath>
              <m:sSubSup>
                <m:sSubSupPr>
                  <m:ctrlPr>
                    <w:rPr>
                      <w:rFonts w:ascii="Cambria Math" w:eastAsia="Calibri" w:hAnsi="Cambria Math" w:cs="Times New Roman"/>
                      <w:bCs/>
                      <w:i/>
                      <w:iCs/>
                      <w:lang w:val="sv-SE" w:eastAsia="ja-JP"/>
                    </w:rPr>
                  </m:ctrlPr>
                </m:sSubSupPr>
                <m:e>
                  <m:acc>
                    <m:accPr>
                      <m:chr m:val="̅"/>
                      <m:ctrlPr>
                        <w:rPr>
                          <w:rFonts w:ascii="Cambria Math" w:eastAsia="MS Gothic" w:hAnsi="Cambria Math" w:cs="Times New Roman"/>
                          <w:bCs/>
                          <w:i/>
                          <w:iCs/>
                          <w:lang w:val="en-GB" w:eastAsia="ja-JP"/>
                        </w:rPr>
                      </m:ctrlPr>
                    </m:accPr>
                    <m:e>
                      <m:r>
                        <w:rPr>
                          <w:rFonts w:ascii="Cambria Math" w:hAnsi="Cambria Math" w:cs="Times New Roman"/>
                        </w:rPr>
                        <m:t>N</m:t>
                      </m:r>
                    </m:e>
                  </m:acc>
                </m:e>
                <m:sub>
                  <m:r>
                    <m:rPr>
                      <m:nor/>
                    </m:rPr>
                    <w:rPr>
                      <w:rFonts w:ascii="Times New Roman" w:hAnsi="Times New Roman" w:cs="Times New Roman"/>
                      <w:bCs/>
                      <w:i/>
                      <w:iCs/>
                    </w:rPr>
                    <m:t>ap</m:t>
                  </m:r>
                </m:sub>
                <m:sup>
                  <m:r>
                    <m:rPr>
                      <m:nor/>
                    </m:rPr>
                    <w:rPr>
                      <w:rFonts w:ascii="Times New Roman" w:hAnsi="Times New Roman" w:cs="Times New Roman"/>
                      <w:bCs/>
                      <w:i/>
                      <w:iCs/>
                    </w:rPr>
                    <m:t>SRS</m:t>
                  </m:r>
                </m:sup>
              </m:sSubSup>
            </m:oMath>
            <w:r>
              <w:rPr>
                <w:rFonts w:ascii="Times New Roman" w:hAnsi="Times New Roman" w:cs="Times New Roman"/>
                <w:bCs/>
                <w:i/>
                <w:iCs/>
                <w:lang w:val="sv-SE"/>
              </w:rPr>
              <w:t xml:space="preserve"> should be set to 3.</w:t>
            </w:r>
          </w:p>
          <w:p w14:paraId="3CC908FD" w14:textId="77777777" w:rsidR="00704001" w:rsidRDefault="00FB6458">
            <w:pPr>
              <w:spacing w:before="0" w:line="240" w:lineRule="auto"/>
              <w:contextualSpacing/>
              <w:rPr>
                <w:rFonts w:ascii="Times New Roman" w:hAnsi="Times New Roman" w:cs="Times New Roman"/>
                <w:bCs/>
                <w:i/>
                <w:iCs/>
                <w:lang w:val="en-GB"/>
              </w:rPr>
            </w:pPr>
            <w:r>
              <w:rPr>
                <w:rFonts w:ascii="Times New Roman" w:hAnsi="Times New Roman" w:cs="Times New Roman"/>
                <w:b/>
                <w:i/>
                <w:iCs/>
              </w:rPr>
              <w:t xml:space="preserve">Proposal 3: </w:t>
            </w:r>
            <w:r>
              <w:rPr>
                <w:rFonts w:ascii="Times New Roman" w:hAnsi="Times New Roman" w:cs="Times New Roman"/>
                <w:bCs/>
                <w:i/>
                <w:iCs/>
                <w:lang w:val="sv-SE"/>
              </w:rPr>
              <w:t xml:space="preserve">Introduce a new </w:t>
            </w:r>
            <m:oMath>
              <m:sSubSup>
                <m:sSubSupPr>
                  <m:ctrlPr>
                    <w:rPr>
                      <w:rFonts w:ascii="Cambria Math" w:eastAsia="Batang" w:hAnsi="Cambria Math" w:cs="Times New Roman"/>
                      <w:bCs/>
                      <w:i/>
                      <w:iCs/>
                      <w:lang w:val="sv-SE"/>
                    </w:rPr>
                  </m:ctrlPr>
                </m:sSubSupPr>
                <m:e>
                  <m:r>
                    <w:rPr>
                      <w:rFonts w:ascii="Cambria Math" w:eastAsia="Batang" w:hAnsi="Cambria Math" w:cs="Times New Roman"/>
                      <w:lang w:val="sv-SE"/>
                    </w:rPr>
                    <m:t>n</m:t>
                  </m:r>
                </m:e>
                <m:sub>
                  <m:r>
                    <m:rPr>
                      <m:nor/>
                    </m:rPr>
                    <w:rPr>
                      <w:rFonts w:ascii="Times New Roman" w:eastAsia="Batang" w:hAnsi="Times New Roman" w:cs="Times New Roman"/>
                      <w:bCs/>
                      <w:i/>
                      <w:iCs/>
                      <w:lang w:val="sv-SE"/>
                    </w:rPr>
                    <m:t>SRS</m:t>
                  </m:r>
                </m:sub>
                <m:sup>
                  <m:r>
                    <m:rPr>
                      <m:nor/>
                    </m:rPr>
                    <w:rPr>
                      <w:rFonts w:ascii="Times New Roman" w:eastAsia="Batang" w:hAnsi="Times New Roman" w:cs="Times New Roman"/>
                      <w:bCs/>
                      <w:i/>
                      <w:iCs/>
                      <w:lang w:val="sv-SE"/>
                    </w:rPr>
                    <m:t>cs,max</m:t>
                  </m:r>
                </m:sup>
              </m:sSubSup>
            </m:oMath>
            <w:r>
              <w:rPr>
                <w:rFonts w:ascii="Times New Roman" w:hAnsi="Times New Roman" w:cs="Times New Roman"/>
                <w:bCs/>
                <w:i/>
                <w:iCs/>
                <w:lang w:val="sv-SE"/>
              </w:rPr>
              <w:t xml:space="preserve"> set to 24 </w:t>
            </w:r>
            <w:r>
              <w:rPr>
                <w:rFonts w:ascii="Times New Roman" w:hAnsi="Times New Roman" w:cs="Times New Roman"/>
                <w:bCs/>
                <w:i/>
                <w:iCs/>
              </w:rPr>
              <w:t xml:space="preserve">when </w:t>
            </w:r>
            <m:oMath>
              <m:sSub>
                <m:sSubPr>
                  <m:ctrlPr>
                    <w:rPr>
                      <w:rFonts w:ascii="Cambria Math" w:eastAsia="MS Gothic" w:hAnsi="Cambria Math" w:cs="Times New Roman"/>
                      <w:bCs/>
                      <w:i/>
                      <w:iCs/>
                      <w:lang w:eastAsia="ja-JP"/>
                    </w:rPr>
                  </m:ctrlPr>
                </m:sSubPr>
                <m:e>
                  <m:r>
                    <w:rPr>
                      <w:rFonts w:ascii="Cambria Math" w:hAnsi="Cambria Math" w:cs="Times New Roman"/>
                    </w:rPr>
                    <m:t>K</m:t>
                  </m:r>
                </m:e>
                <m:sub>
                  <m:r>
                    <w:rPr>
                      <w:rFonts w:ascii="Cambria Math" w:hAnsi="Cambria Math" w:cs="Times New Roman"/>
                    </w:rPr>
                    <m:t>TC</m:t>
                  </m:r>
                </m:sub>
              </m:sSub>
              <m:r>
                <w:rPr>
                  <w:rFonts w:ascii="Cambria Math" w:hAnsi="Cambria Math" w:cs="Times New Roman"/>
                </w:rPr>
                <m:t>=2</m:t>
              </m:r>
            </m:oMath>
            <w:r>
              <w:rPr>
                <w:rFonts w:ascii="Times New Roman" w:hAnsi="Times New Roman" w:cs="Times New Roman"/>
                <w:bCs/>
                <w:i/>
                <w:iCs/>
              </w:rPr>
              <w:t xml:space="preserve"> for 3Tx UE.</w:t>
            </w:r>
          </w:p>
          <w:p w14:paraId="076AB56B" w14:textId="77777777" w:rsidR="00704001" w:rsidRDefault="00704001">
            <w:pPr>
              <w:spacing w:before="0" w:line="240" w:lineRule="auto"/>
              <w:contextualSpacing/>
              <w:rPr>
                <w:rFonts w:ascii="Times New Roman" w:hAnsi="Times New Roman" w:cs="Times New Roman"/>
                <w:i/>
                <w:iCs/>
                <w:lang w:val="en-GB"/>
              </w:rPr>
            </w:pPr>
          </w:p>
        </w:tc>
      </w:tr>
      <w:tr w:rsidR="00704001" w14:paraId="0945ACB0" w14:textId="77777777">
        <w:tc>
          <w:tcPr>
            <w:tcW w:w="2425" w:type="dxa"/>
            <w:tcBorders>
              <w:top w:val="single" w:sz="4" w:space="0" w:color="auto"/>
              <w:left w:val="single" w:sz="4" w:space="0" w:color="auto"/>
              <w:bottom w:val="single" w:sz="4" w:space="0" w:color="auto"/>
              <w:right w:val="single" w:sz="4" w:space="0" w:color="auto"/>
            </w:tcBorders>
          </w:tcPr>
          <w:p w14:paraId="5F1D8285" w14:textId="77777777" w:rsidR="00704001" w:rsidRDefault="00FB6458">
            <w:pPr>
              <w:spacing w:before="0" w:line="240" w:lineRule="auto"/>
              <w:contextualSpacing/>
              <w:rPr>
                <w:rFonts w:ascii="Times New Roman" w:hAnsi="Times New Roman" w:cs="Times New Roman"/>
              </w:rPr>
            </w:pPr>
            <w:r>
              <w:rPr>
                <w:rFonts w:ascii="Times New Roman" w:eastAsia="Times New Roman" w:hAnsi="Times New Roman" w:cs="Times New Roman"/>
              </w:rPr>
              <w:t>Qualcomm Incorporated</w:t>
            </w:r>
          </w:p>
        </w:tc>
        <w:tc>
          <w:tcPr>
            <w:tcW w:w="10383" w:type="dxa"/>
            <w:tcBorders>
              <w:top w:val="single" w:sz="4" w:space="0" w:color="auto"/>
              <w:left w:val="single" w:sz="4" w:space="0" w:color="auto"/>
              <w:bottom w:val="single" w:sz="4" w:space="0" w:color="auto"/>
              <w:right w:val="single" w:sz="4" w:space="0" w:color="auto"/>
            </w:tcBorders>
          </w:tcPr>
          <w:p w14:paraId="0A250083" w14:textId="77777777" w:rsidR="00704001" w:rsidRDefault="00FB6458">
            <w:pPr>
              <w:spacing w:before="0" w:line="240" w:lineRule="auto"/>
              <w:contextualSpacing/>
              <w:rPr>
                <w:rFonts w:ascii="Times New Roman" w:hAnsi="Times New Roman" w:cs="Times New Roman"/>
                <w:i/>
                <w:iCs/>
              </w:rPr>
            </w:pPr>
            <w:r>
              <w:rPr>
                <w:rFonts w:ascii="Times New Roman" w:hAnsi="Times New Roman" w:cs="Times New Roman"/>
                <w:b/>
                <w:bCs/>
                <w:i/>
                <w:iCs/>
              </w:rPr>
              <w:t xml:space="preserve">Proposal 1: </w:t>
            </w:r>
            <w:r>
              <w:rPr>
                <w:rFonts w:ascii="Times New Roman" w:hAnsi="Times New Roman" w:cs="Times New Roman"/>
                <w:i/>
                <w:iCs/>
              </w:rPr>
              <w:t>Support 3T6R and 4T6R antenna switching in Rel-19.</w:t>
            </w:r>
          </w:p>
          <w:p w14:paraId="48914D0C" w14:textId="77777777" w:rsidR="00704001" w:rsidRDefault="00704001">
            <w:pPr>
              <w:spacing w:before="0" w:line="240" w:lineRule="auto"/>
              <w:contextualSpacing/>
              <w:rPr>
                <w:rFonts w:ascii="Times New Roman" w:hAnsi="Times New Roman" w:cs="Times New Roman"/>
                <w:i/>
                <w:iCs/>
              </w:rPr>
            </w:pPr>
          </w:p>
        </w:tc>
      </w:tr>
      <w:tr w:rsidR="00704001" w14:paraId="4BB194DC" w14:textId="77777777">
        <w:tc>
          <w:tcPr>
            <w:tcW w:w="2425" w:type="dxa"/>
            <w:tcBorders>
              <w:top w:val="single" w:sz="4" w:space="0" w:color="auto"/>
              <w:left w:val="single" w:sz="4" w:space="0" w:color="auto"/>
              <w:bottom w:val="single" w:sz="4" w:space="0" w:color="auto"/>
              <w:right w:val="single" w:sz="4" w:space="0" w:color="auto"/>
            </w:tcBorders>
          </w:tcPr>
          <w:p w14:paraId="50FEA1EB" w14:textId="77777777" w:rsidR="00704001" w:rsidRDefault="00FB6458">
            <w:pPr>
              <w:spacing w:before="0" w:line="240" w:lineRule="auto"/>
              <w:contextualSpacing/>
              <w:rPr>
                <w:rFonts w:ascii="Times New Roman" w:hAnsi="Times New Roman" w:cs="Times New Roman"/>
              </w:rPr>
            </w:pPr>
            <w:r>
              <w:rPr>
                <w:rFonts w:ascii="Times New Roman" w:eastAsia="Times New Roman" w:hAnsi="Times New Roman" w:cs="Times New Roman"/>
              </w:rPr>
              <w:t>Ericsson</w:t>
            </w:r>
          </w:p>
        </w:tc>
        <w:tc>
          <w:tcPr>
            <w:tcW w:w="10383" w:type="dxa"/>
            <w:tcBorders>
              <w:top w:val="single" w:sz="4" w:space="0" w:color="auto"/>
              <w:left w:val="single" w:sz="4" w:space="0" w:color="auto"/>
              <w:bottom w:val="single" w:sz="4" w:space="0" w:color="auto"/>
              <w:right w:val="single" w:sz="4" w:space="0" w:color="auto"/>
            </w:tcBorders>
          </w:tcPr>
          <w:p w14:paraId="5396A73C" w14:textId="77777777" w:rsidR="00704001" w:rsidRDefault="00FB6458">
            <w:pPr>
              <w:spacing w:before="0" w:line="240" w:lineRule="auto"/>
              <w:contextualSpacing/>
              <w:rPr>
                <w:rFonts w:ascii="Times New Roman" w:hAnsi="Times New Roman" w:cs="Times New Roman"/>
                <w:i/>
                <w:iCs/>
              </w:rPr>
            </w:pPr>
            <w:r>
              <w:rPr>
                <w:rFonts w:ascii="Times New Roman" w:hAnsi="Times New Roman" w:cs="Times New Roman"/>
                <w:b/>
                <w:bCs/>
                <w:i/>
                <w:iCs/>
              </w:rPr>
              <w:t xml:space="preserve">Proposal 1: </w:t>
            </w:r>
            <w:r>
              <w:rPr>
                <w:rFonts w:ascii="Times New Roman" w:hAnsi="Times New Roman" w:cs="Times New Roman"/>
                <w:i/>
                <w:iCs/>
              </w:rPr>
              <w:t>Adapt non-full power PUSCH power scaling in 3 Tx transmission to divide the non-zero PUSCH ports by factor of 3.</w:t>
            </w:r>
          </w:p>
          <w:p w14:paraId="559A9418" w14:textId="77777777" w:rsidR="00704001" w:rsidRDefault="00FB6458">
            <w:pPr>
              <w:spacing w:before="0" w:line="240" w:lineRule="auto"/>
              <w:contextualSpacing/>
              <w:rPr>
                <w:rFonts w:ascii="Times New Roman" w:hAnsi="Times New Roman" w:cs="Times New Roman"/>
                <w:b/>
                <w:bCs/>
                <w:i/>
                <w:iCs/>
              </w:rPr>
            </w:pPr>
            <w:r>
              <w:rPr>
                <w:rFonts w:ascii="Times New Roman" w:hAnsi="Times New Roman" w:cs="Times New Roman"/>
                <w:b/>
                <w:bCs/>
                <w:i/>
                <w:iCs/>
              </w:rPr>
              <w:t xml:space="preserve">Proposal 2: </w:t>
            </w:r>
            <w:r>
              <w:rPr>
                <w:rFonts w:ascii="Times New Roman" w:hAnsi="Times New Roman" w:cs="Times New Roman"/>
                <w:i/>
                <w:iCs/>
              </w:rPr>
              <w:t>Define an RRC parameter that configures the UE for 3 Tx operation, discussing further if it is per SRS resource or SRS resource set vs. if it is per PUSCH (essentially part of SRS-Config vs. PUSCH-Config from RAN1 perspective).</w:t>
            </w:r>
          </w:p>
          <w:p w14:paraId="26303AC1" w14:textId="77777777" w:rsidR="00704001" w:rsidRDefault="00FB6458">
            <w:pPr>
              <w:spacing w:before="0" w:line="240" w:lineRule="auto"/>
              <w:contextualSpacing/>
              <w:rPr>
                <w:rFonts w:ascii="Times New Roman" w:hAnsi="Times New Roman" w:cs="Times New Roman"/>
                <w:b/>
                <w:bCs/>
                <w:i/>
                <w:iCs/>
              </w:rPr>
            </w:pPr>
            <w:r>
              <w:rPr>
                <w:rFonts w:ascii="Times New Roman" w:hAnsi="Times New Roman" w:cs="Times New Roman"/>
                <w:b/>
                <w:bCs/>
                <w:i/>
                <w:iCs/>
              </w:rPr>
              <w:t xml:space="preserve">Proposal 3: </w:t>
            </w:r>
            <w:r>
              <w:rPr>
                <w:rFonts w:ascii="Times New Roman" w:hAnsi="Times New Roman" w:cs="Times New Roman"/>
                <w:i/>
                <w:iCs/>
              </w:rPr>
              <w:t>8 partially coherent precoders are added to the 3 Tx codebook that are generated by setting a same row of all 4 Tx precoders to zero (‘port blanking’).</w:t>
            </w:r>
          </w:p>
          <w:p w14:paraId="234AD662" w14:textId="77777777" w:rsidR="00704001" w:rsidRDefault="00FB6458">
            <w:pPr>
              <w:spacing w:before="0" w:line="240" w:lineRule="auto"/>
              <w:contextualSpacing/>
              <w:rPr>
                <w:rFonts w:ascii="Times New Roman" w:hAnsi="Times New Roman" w:cs="Times New Roman"/>
                <w:b/>
                <w:bCs/>
                <w:i/>
                <w:iCs/>
              </w:rPr>
            </w:pPr>
            <w:r>
              <w:rPr>
                <w:rFonts w:ascii="Times New Roman" w:hAnsi="Times New Roman" w:cs="Times New Roman"/>
                <w:b/>
                <w:bCs/>
                <w:i/>
                <w:iCs/>
              </w:rPr>
              <w:t xml:space="preserve">Proposal 4: </w:t>
            </w:r>
            <w:r>
              <w:rPr>
                <w:rFonts w:ascii="Times New Roman" w:hAnsi="Times New Roman" w:cs="Times New Roman"/>
                <w:i/>
                <w:iCs/>
              </w:rPr>
              <w:t>Support 3T3R antenna switching using one muted 4-port SRS resource.</w:t>
            </w:r>
          </w:p>
          <w:p w14:paraId="090F2008" w14:textId="77777777" w:rsidR="00704001" w:rsidRDefault="00FB6458">
            <w:pPr>
              <w:spacing w:before="0" w:line="240" w:lineRule="auto"/>
              <w:contextualSpacing/>
              <w:rPr>
                <w:rFonts w:ascii="Times New Roman" w:hAnsi="Times New Roman" w:cs="Times New Roman"/>
                <w:b/>
                <w:bCs/>
                <w:i/>
                <w:iCs/>
              </w:rPr>
            </w:pPr>
            <w:r>
              <w:rPr>
                <w:rFonts w:ascii="Times New Roman" w:hAnsi="Times New Roman" w:cs="Times New Roman"/>
                <w:b/>
                <w:bCs/>
                <w:i/>
                <w:iCs/>
              </w:rPr>
              <w:t xml:space="preserve">Proposal 5: </w:t>
            </w:r>
            <w:r>
              <w:rPr>
                <w:rFonts w:ascii="Times New Roman" w:hAnsi="Times New Roman" w:cs="Times New Roman"/>
                <w:i/>
                <w:iCs/>
              </w:rPr>
              <w:t>Support 3T6R antenna switching using two muted 4-port SRS resources.</w:t>
            </w:r>
          </w:p>
          <w:p w14:paraId="244C8FC0" w14:textId="77777777" w:rsidR="00704001" w:rsidRDefault="00FB6458">
            <w:pPr>
              <w:spacing w:before="0" w:line="240" w:lineRule="auto"/>
              <w:contextualSpacing/>
              <w:rPr>
                <w:rFonts w:ascii="Times New Roman" w:hAnsi="Times New Roman" w:cs="Times New Roman"/>
                <w:b/>
                <w:bCs/>
                <w:i/>
                <w:iCs/>
              </w:rPr>
            </w:pPr>
            <w:r>
              <w:rPr>
                <w:rFonts w:ascii="Times New Roman" w:hAnsi="Times New Roman" w:cs="Times New Roman"/>
                <w:b/>
                <w:bCs/>
                <w:i/>
                <w:iCs/>
              </w:rPr>
              <w:t xml:space="preserve">Proposal 6: </w:t>
            </w:r>
            <w:r>
              <w:rPr>
                <w:rFonts w:ascii="Times New Roman" w:hAnsi="Times New Roman" w:cs="Times New Roman"/>
                <w:i/>
                <w:iCs/>
              </w:rPr>
              <w:t>Do not support 3T4R antenna switching in Rel-19.</w:t>
            </w:r>
          </w:p>
          <w:p w14:paraId="28337F1C" w14:textId="77777777" w:rsidR="00704001" w:rsidRDefault="00FB6458">
            <w:pPr>
              <w:spacing w:before="0" w:line="240" w:lineRule="auto"/>
              <w:contextualSpacing/>
              <w:rPr>
                <w:rFonts w:ascii="Times New Roman" w:hAnsi="Times New Roman" w:cs="Times New Roman"/>
                <w:b/>
                <w:bCs/>
                <w:i/>
                <w:iCs/>
              </w:rPr>
            </w:pPr>
            <w:r>
              <w:rPr>
                <w:rFonts w:ascii="Times New Roman" w:hAnsi="Times New Roman" w:cs="Times New Roman"/>
                <w:b/>
                <w:bCs/>
                <w:i/>
                <w:iCs/>
              </w:rPr>
              <w:t xml:space="preserve">Proposal 7: </w:t>
            </w:r>
            <w:r>
              <w:rPr>
                <w:rFonts w:ascii="Times New Roman" w:hAnsi="Times New Roman" w:cs="Times New Roman"/>
                <w:i/>
                <w:iCs/>
              </w:rPr>
              <w:t>If time is available in the Rel-19 work for it, consider defining a maximum 3-layer capability for non-codebook based operation.</w:t>
            </w:r>
          </w:p>
          <w:p w14:paraId="5AA01E27" w14:textId="77777777" w:rsidR="00704001" w:rsidRDefault="00704001">
            <w:pPr>
              <w:spacing w:before="0" w:line="240" w:lineRule="auto"/>
              <w:contextualSpacing/>
              <w:rPr>
                <w:rFonts w:ascii="Times New Roman" w:hAnsi="Times New Roman" w:cs="Times New Roman"/>
                <w:i/>
                <w:iCs/>
              </w:rPr>
            </w:pPr>
          </w:p>
        </w:tc>
      </w:tr>
    </w:tbl>
    <w:p w14:paraId="76A89BD4" w14:textId="77777777" w:rsidR="00704001" w:rsidRDefault="00704001">
      <w:pPr>
        <w:contextualSpacing/>
      </w:pPr>
    </w:p>
    <w:p w14:paraId="3D6F0109" w14:textId="77777777" w:rsidR="00704001" w:rsidRDefault="00704001">
      <w:pPr>
        <w:pStyle w:val="BodyText"/>
        <w:spacing w:after="0"/>
        <w:contextualSpacing/>
        <w:rPr>
          <w:lang w:val="en-GB"/>
        </w:rPr>
      </w:pPr>
    </w:p>
    <w:p w14:paraId="66879B32" w14:textId="77777777" w:rsidR="00704001" w:rsidRDefault="00FB6458">
      <w:pPr>
        <w:pStyle w:val="Heading1"/>
        <w:numPr>
          <w:ilvl w:val="0"/>
          <w:numId w:val="52"/>
        </w:numPr>
        <w:spacing w:before="0" w:after="0" w:line="240" w:lineRule="auto"/>
        <w:contextualSpacing/>
        <w:jc w:val="both"/>
        <w:rPr>
          <w:lang w:val="en-US"/>
        </w:rPr>
      </w:pPr>
      <w:r>
        <w:rPr>
          <w:rFonts w:ascii="Times New Roman" w:hAnsi="Times New Roman"/>
          <w:smallCaps/>
          <w:lang w:val="en-US"/>
        </w:rPr>
        <w:t>RAN1 Agreements for Sub-agenda 9.2.3</w:t>
      </w:r>
    </w:p>
    <w:p w14:paraId="7B59C0B3" w14:textId="77777777" w:rsidR="00704001" w:rsidRDefault="00FB6458">
      <w:pPr>
        <w:snapToGrid w:val="0"/>
        <w:contextualSpacing/>
        <w:rPr>
          <w:rFonts w:ascii="Times New Roman" w:hAnsi="Times New Roman" w:cs="Times New Roman"/>
          <w:b/>
          <w:u w:val="single"/>
        </w:rPr>
      </w:pPr>
      <w:bookmarkStart w:id="2" w:name="_Hlk164331673"/>
      <w:r>
        <w:rPr>
          <w:rFonts w:ascii="Times New Roman" w:hAnsi="Times New Roman" w:cs="Times New Roman"/>
          <w:b/>
          <w:highlight w:val="lightGray"/>
          <w:u w:val="single"/>
        </w:rPr>
        <w:t>RAN1 #116</w:t>
      </w:r>
    </w:p>
    <w:bookmarkEnd w:id="2"/>
    <w:p w14:paraId="3D4296AD" w14:textId="77777777" w:rsidR="00704001" w:rsidRDefault="00FB6458">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3E9B4A3B" w14:textId="77777777" w:rsidR="00704001" w:rsidRDefault="00FB6458">
      <w:pPr>
        <w:contextualSpacing/>
        <w:rPr>
          <w:rFonts w:ascii="Times New Roman" w:hAnsi="Times New Roman" w:cs="Times New Roman"/>
        </w:rPr>
      </w:pPr>
      <w:r>
        <w:rPr>
          <w:rFonts w:ascii="Times New Roman" w:hAnsi="Times New Roman" w:cs="Times New Roman"/>
        </w:rPr>
        <w:t>For non-coherent uplink precoding by a 3TX UE, at least following precoders are supported for single-layer transmission.</w:t>
      </w:r>
    </w:p>
    <w:p w14:paraId="667B9C0A" w14:textId="77777777" w:rsidR="00704001" w:rsidRDefault="00000000">
      <w:pPr>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1</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1</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1</m:t>
                  </m:r>
                </m:e>
              </m:eqArr>
            </m:e>
          </m:d>
        </m:oMath>
      </m:oMathPara>
    </w:p>
    <w:p w14:paraId="2F1E06F9" w14:textId="77777777" w:rsidR="00704001" w:rsidRDefault="00FB6458">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2DFE420B" w14:textId="77777777" w:rsidR="00704001" w:rsidRDefault="00FB6458">
      <w:pPr>
        <w:contextualSpacing/>
        <w:rPr>
          <w:rFonts w:ascii="Times New Roman" w:hAnsi="Times New Roman" w:cs="Times New Roman"/>
        </w:rPr>
      </w:pPr>
      <w:r>
        <w:rPr>
          <w:rFonts w:ascii="Times New Roman" w:hAnsi="Times New Roman" w:cs="Times New Roman"/>
        </w:rPr>
        <w:t>For non-coherent uplink precoding by a 3TX UE, at least following precoders are supported for two-layer transmission.</w:t>
      </w:r>
    </w:p>
    <w:p w14:paraId="0E3873B2" w14:textId="77777777" w:rsidR="00704001" w:rsidRDefault="00000000">
      <w:pPr>
        <w:contextualSpacing/>
        <w:jc w:val="center"/>
        <w:rPr>
          <w:rFonts w:ascii="Times New Roman" w:hAnsi="Times New Roman" w:cs="Times New Roman"/>
        </w:rPr>
      </w:pP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r>
                <m:e>
                  <m:r>
                    <m:rPr>
                      <m:sty m:val="p"/>
                    </m:rPr>
                    <w:rPr>
                      <w:rFonts w:ascii="Cambria Math" w:hAnsi="Cambria Math" w:cs="Times New Roman"/>
                    </w:rPr>
                    <m:t>0</m:t>
                  </m:r>
                </m:e>
                <m:e>
                  <m:r>
                    <m:rPr>
                      <m:sty m:val="p"/>
                    </m:rPr>
                    <w:rPr>
                      <w:rFonts w:ascii="Cambria Math" w:hAnsi="Cambria Math" w:cs="Times New Roman"/>
                    </w:rPr>
                    <m:t>0</m:t>
                  </m:r>
                </m:e>
              </m:mr>
            </m:m>
          </m:e>
        </m:d>
      </m:oMath>
      <w:r w:rsidR="00FB6458">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r w:rsidR="00FB6458">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oMath>
      <w:r w:rsidR="00FB6458">
        <w:rPr>
          <w:rFonts w:ascii="Times New Roman" w:hAnsi="Times New Roman" w:cs="Times New Roman"/>
        </w:rPr>
        <w:t xml:space="preserve"> </w:t>
      </w:r>
      <m:oMath>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p>
    <w:p w14:paraId="26BB2305" w14:textId="77777777" w:rsidR="00704001" w:rsidRDefault="00FB6458">
      <w:pPr>
        <w:snapToGrid w:val="0"/>
        <w:contextualSpacing/>
        <w:rPr>
          <w:rFonts w:ascii="Times New Roman" w:hAnsi="Times New Roman" w:cs="Times New Roman"/>
          <w:highlight w:val="green"/>
        </w:rPr>
      </w:pPr>
      <w:r>
        <w:rPr>
          <w:rFonts w:ascii="Times New Roman" w:hAnsi="Times New Roman" w:cs="Times New Roman"/>
          <w:b/>
          <w:highlight w:val="green"/>
        </w:rPr>
        <w:lastRenderedPageBreak/>
        <w:t>Agreement</w:t>
      </w:r>
    </w:p>
    <w:p w14:paraId="743B48DC" w14:textId="77777777" w:rsidR="00704001" w:rsidRDefault="00FB6458">
      <w:pPr>
        <w:contextualSpacing/>
        <w:rPr>
          <w:rFonts w:ascii="Times New Roman" w:hAnsi="Times New Roman" w:cs="Times New Roman"/>
        </w:rPr>
      </w:pPr>
      <w:r>
        <w:rPr>
          <w:rFonts w:ascii="Times New Roman" w:hAnsi="Times New Roman" w:cs="Times New Roman"/>
        </w:rPr>
        <w:t>For non-coherent uplink precoding by a 3TX UE, at least following precoders are supported for three-layer transmission.</w:t>
      </w:r>
    </w:p>
    <w:p w14:paraId="21671C28" w14:textId="77777777" w:rsidR="00704001" w:rsidRDefault="00000000">
      <w:pPr>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e>
                    <m:r>
                      <m:rPr>
                        <m:sty m:val="p"/>
                      </m:rPr>
                      <w:rPr>
                        <w:rFonts w:ascii="Cambria Math" w:hAnsi="Cambria Math" w:cs="Times New Roman"/>
                      </w:rPr>
                      <m:t>1</m:t>
                    </m:r>
                  </m:e>
                </m:mr>
              </m:m>
            </m:e>
          </m:d>
        </m:oMath>
      </m:oMathPara>
    </w:p>
    <w:p w14:paraId="0BAFE44E" w14:textId="77777777" w:rsidR="00704001" w:rsidRDefault="00FB6458">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75D63988" w14:textId="77777777" w:rsidR="00704001" w:rsidRDefault="00FB6458">
      <w:pPr>
        <w:contextualSpacing/>
        <w:rPr>
          <w:rFonts w:ascii="Times New Roman" w:hAnsi="Times New Roman" w:cs="Times New Roman"/>
        </w:rPr>
      </w:pPr>
      <w:r>
        <w:rPr>
          <w:rFonts w:ascii="Times New Roman" w:hAnsi="Times New Roman" w:cs="Times New Roman"/>
        </w:rPr>
        <w:t>For SRS configuration supporting codebook-based UL transmission by a 3TX UE, down-select one of</w:t>
      </w:r>
    </w:p>
    <w:p w14:paraId="366A1543" w14:textId="77777777" w:rsidR="00704001" w:rsidRDefault="00FB6458">
      <w:pPr>
        <w:pStyle w:val="ListParagraph"/>
        <w:numPr>
          <w:ilvl w:val="0"/>
          <w:numId w:val="55"/>
        </w:numPr>
        <w:contextualSpacing/>
        <w:rPr>
          <w:rFonts w:ascii="Times New Roman" w:hAnsi="Times New Roman" w:cs="Times New Roman"/>
        </w:rPr>
      </w:pPr>
      <w:r>
        <w:rPr>
          <w:rFonts w:ascii="Times New Roman" w:hAnsi="Times New Roman" w:cs="Times New Roman"/>
        </w:rPr>
        <w:t>Alt1 – Support configuration of X 4-port SRS resources in a resource set where one the ports is muted</w:t>
      </w:r>
    </w:p>
    <w:p w14:paraId="1EBE72C0" w14:textId="77777777" w:rsidR="00704001" w:rsidRDefault="00FB6458">
      <w:pPr>
        <w:pStyle w:val="ListParagraph"/>
        <w:numPr>
          <w:ilvl w:val="0"/>
          <w:numId w:val="55"/>
        </w:numPr>
        <w:contextualSpacing/>
        <w:rPr>
          <w:rFonts w:ascii="Times New Roman" w:hAnsi="Times New Roman" w:cs="Times New Roman"/>
        </w:rPr>
      </w:pPr>
      <w:r>
        <w:rPr>
          <w:rFonts w:ascii="Times New Roman" w:hAnsi="Times New Roman" w:cs="Times New Roman"/>
        </w:rPr>
        <w:t>Alt2 – Support configuration of X SRS resources with equal/unequal number of ports (e.g. 2 + 1 or 1 + 1 + 1) in a resource set,</w:t>
      </w:r>
    </w:p>
    <w:p w14:paraId="0B44E733" w14:textId="77777777" w:rsidR="00704001" w:rsidRDefault="00FB6458">
      <w:pPr>
        <w:contextualSpacing/>
        <w:rPr>
          <w:rFonts w:ascii="Times New Roman" w:hAnsi="Times New Roman" w:cs="Times New Roman"/>
          <w:bCs/>
        </w:rPr>
      </w:pPr>
      <w:r>
        <w:rPr>
          <w:rFonts w:ascii="Times New Roman" w:hAnsi="Times New Roman" w:cs="Times New Roman"/>
          <w:bCs/>
        </w:rPr>
        <w:t>The value for X is FFS, and it will be determined according to the selected alternative.</w:t>
      </w:r>
    </w:p>
    <w:p w14:paraId="6D6652E3" w14:textId="77777777" w:rsidR="00704001" w:rsidRDefault="00704001">
      <w:pPr>
        <w:contextualSpacing/>
        <w:rPr>
          <w:rFonts w:ascii="Times New Roman" w:hAnsi="Times New Roman" w:cs="Times New Roman"/>
        </w:rPr>
      </w:pPr>
    </w:p>
    <w:p w14:paraId="0986B39F" w14:textId="77777777" w:rsidR="00704001" w:rsidRDefault="00FB6458">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0FA596A2" w14:textId="77777777" w:rsidR="00704001" w:rsidRDefault="00FB6458">
      <w:pPr>
        <w:contextualSpacing/>
        <w:rPr>
          <w:rFonts w:ascii="Times New Roman" w:hAnsi="Times New Roman" w:cs="Times New Roman"/>
        </w:rPr>
      </w:pPr>
      <w:r>
        <w:rPr>
          <w:rFonts w:ascii="Times New Roman" w:hAnsi="Times New Roman" w:cs="Times New Roman"/>
        </w:rPr>
        <w:t>For a 3TX UE, down-select one of the following options for the number of PTRS ports,</w:t>
      </w:r>
    </w:p>
    <w:p w14:paraId="5E907D59" w14:textId="77777777" w:rsidR="00704001" w:rsidRDefault="00FB6458">
      <w:pPr>
        <w:pStyle w:val="ListParagraph"/>
        <w:numPr>
          <w:ilvl w:val="0"/>
          <w:numId w:val="55"/>
        </w:numPr>
        <w:contextualSpacing/>
        <w:rPr>
          <w:rFonts w:ascii="Times New Roman" w:hAnsi="Times New Roman" w:cs="Times New Roman"/>
        </w:rPr>
      </w:pPr>
      <w:r>
        <w:rPr>
          <w:rFonts w:ascii="Times New Roman" w:hAnsi="Times New Roman" w:cs="Times New Roman"/>
        </w:rPr>
        <w:t>Option-1: A single PTRS port is supported.</w:t>
      </w:r>
    </w:p>
    <w:p w14:paraId="68259785" w14:textId="77777777" w:rsidR="00704001" w:rsidRDefault="00FB6458">
      <w:pPr>
        <w:pStyle w:val="ListParagraph"/>
        <w:numPr>
          <w:ilvl w:val="0"/>
          <w:numId w:val="55"/>
        </w:numPr>
        <w:contextualSpacing/>
        <w:rPr>
          <w:rFonts w:ascii="Times New Roman" w:hAnsi="Times New Roman" w:cs="Times New Roman"/>
        </w:rPr>
      </w:pPr>
      <w:r>
        <w:rPr>
          <w:rFonts w:ascii="Times New Roman" w:hAnsi="Times New Roman" w:cs="Times New Roman"/>
        </w:rPr>
        <w:t>Option- 2: Up to 2 PTRS port may be configured.</w:t>
      </w:r>
    </w:p>
    <w:p w14:paraId="0532C181" w14:textId="77777777" w:rsidR="00704001" w:rsidRDefault="00704001">
      <w:pPr>
        <w:contextualSpacing/>
        <w:rPr>
          <w:rFonts w:ascii="Times New Roman" w:eastAsia="Malgun Gothic" w:hAnsi="Times New Roman" w:cs="Times New Roman"/>
          <w:b/>
          <w:bCs/>
          <w:highlight w:val="yellow"/>
        </w:rPr>
      </w:pPr>
    </w:p>
    <w:p w14:paraId="073632D4" w14:textId="77777777" w:rsidR="00704001" w:rsidRDefault="00FB6458">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4548B500" w14:textId="77777777" w:rsidR="00704001" w:rsidRDefault="00FB6458">
      <w:pPr>
        <w:contextualSpacing/>
        <w:rPr>
          <w:rFonts w:ascii="Times New Roman" w:hAnsi="Times New Roman" w:cs="Times New Roman"/>
        </w:rPr>
      </w:pPr>
      <w:r>
        <w:rPr>
          <w:rFonts w:ascii="Times New Roman" w:hAnsi="Times New Roman" w:cs="Times New Roman"/>
        </w:rPr>
        <w:t>For a 3-antenna-port codebook-based UL transmission, study PTRS-DMRS association.</w:t>
      </w:r>
    </w:p>
    <w:p w14:paraId="11548D81" w14:textId="77777777" w:rsidR="00704001" w:rsidRDefault="00704001">
      <w:pPr>
        <w:contextualSpacing/>
        <w:rPr>
          <w:rFonts w:ascii="Times New Roman" w:hAnsi="Times New Roman" w:cs="Times New Roman"/>
        </w:rPr>
      </w:pPr>
    </w:p>
    <w:p w14:paraId="73C552CB" w14:textId="77777777" w:rsidR="00704001" w:rsidRDefault="00FB6458">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74063A24" w14:textId="77777777" w:rsidR="00704001" w:rsidRDefault="00FB6458">
      <w:pPr>
        <w:contextualSpacing/>
        <w:rPr>
          <w:rFonts w:ascii="Times New Roman" w:hAnsi="Times New Roman" w:cs="Times New Roman"/>
        </w:rPr>
      </w:pPr>
      <w:r>
        <w:rPr>
          <w:rFonts w:ascii="Times New Roman" w:hAnsi="Times New Roman" w:cs="Times New Roman"/>
        </w:rPr>
        <w:t>For a 3-antenna-port codebook-based UL transmission, study power split for each port of SRS and PUSCH.</w:t>
      </w:r>
    </w:p>
    <w:p w14:paraId="2DF175C9" w14:textId="77777777" w:rsidR="00704001" w:rsidRDefault="00704001">
      <w:pPr>
        <w:contextualSpacing/>
        <w:rPr>
          <w:rFonts w:ascii="Times New Roman" w:hAnsi="Times New Roman" w:cs="Times New Roman"/>
        </w:rPr>
      </w:pPr>
    </w:p>
    <w:p w14:paraId="2340597E" w14:textId="77777777" w:rsidR="00704001" w:rsidRDefault="00FB6458">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76B5F676" w14:textId="77777777" w:rsidR="00704001" w:rsidRDefault="00FB6458">
      <w:pPr>
        <w:contextualSpacing/>
        <w:rPr>
          <w:rFonts w:ascii="Times New Roman" w:hAnsi="Times New Roman" w:cs="Times New Roman"/>
        </w:rPr>
      </w:pPr>
      <w:r>
        <w:rPr>
          <w:rFonts w:ascii="Times New Roman" w:hAnsi="Times New Roman" w:cs="Times New Roman"/>
        </w:rPr>
        <w:t>For codebook-based uplink transmission by a 3TX UE, support full-power Mode 0</w:t>
      </w:r>
      <w:r>
        <w:rPr>
          <w:rFonts w:ascii="Times New Roman" w:hAnsi="Times New Roman" w:cs="Times New Roman"/>
          <w:color w:val="FF0000"/>
        </w:rPr>
        <w:t>, subject to UE capability</w:t>
      </w:r>
      <w:r>
        <w:rPr>
          <w:rFonts w:ascii="Times New Roman" w:hAnsi="Times New Roman" w:cs="Times New Roman"/>
        </w:rPr>
        <w:t>.</w:t>
      </w:r>
    </w:p>
    <w:p w14:paraId="3DBCF5D8" w14:textId="77777777" w:rsidR="00704001" w:rsidRDefault="00704001">
      <w:pPr>
        <w:contextualSpacing/>
        <w:rPr>
          <w:rFonts w:ascii="Times New Roman" w:hAnsi="Times New Roman" w:cs="Times New Roman"/>
          <w:highlight w:val="yellow"/>
        </w:rPr>
      </w:pPr>
    </w:p>
    <w:p w14:paraId="15302561" w14:textId="77777777" w:rsidR="00704001" w:rsidRDefault="00FB6458">
      <w:pPr>
        <w:contextualSpacing/>
        <w:rPr>
          <w:rFonts w:ascii="Times New Roman" w:hAnsi="Times New Roman" w:cs="Times New Roman"/>
          <w:b/>
          <w:bCs/>
        </w:rPr>
      </w:pPr>
      <w:r>
        <w:rPr>
          <w:rFonts w:ascii="Times New Roman" w:hAnsi="Times New Roman" w:cs="Times New Roman"/>
          <w:b/>
          <w:bCs/>
        </w:rPr>
        <w:t>Conclusion</w:t>
      </w:r>
    </w:p>
    <w:p w14:paraId="7316BFC5" w14:textId="77777777" w:rsidR="00704001" w:rsidRDefault="00FB6458">
      <w:pPr>
        <w:contextualSpacing/>
        <w:rPr>
          <w:rFonts w:ascii="Times New Roman" w:hAnsi="Times New Roman" w:cs="Times New Roman"/>
        </w:rPr>
      </w:pPr>
      <w:r>
        <w:rPr>
          <w:rFonts w:ascii="Times New Roman" w:hAnsi="Times New Roman" w:cs="Times New Roman"/>
        </w:rPr>
        <w:t>There is no consensus in RAN1 to support antenna switching for 3TX UE in Rel-19</w:t>
      </w:r>
    </w:p>
    <w:p w14:paraId="4AC7D7FC" w14:textId="77777777" w:rsidR="00704001" w:rsidRDefault="00704001">
      <w:pPr>
        <w:contextualSpacing/>
        <w:rPr>
          <w:rFonts w:ascii="Times New Roman" w:hAnsi="Times New Roman" w:cs="Times New Roman"/>
        </w:rPr>
      </w:pPr>
    </w:p>
    <w:p w14:paraId="6FB5BC48" w14:textId="77777777" w:rsidR="00704001" w:rsidRDefault="00FB6458">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2A04F8EA" w14:textId="77777777" w:rsidR="00704001" w:rsidRDefault="00FB6458">
      <w:pPr>
        <w:pStyle w:val="BodyText"/>
        <w:spacing w:after="0"/>
        <w:contextualSpacing/>
        <w:rPr>
          <w:rFonts w:ascii="Times New Roman" w:eastAsia="Malgun Gothic" w:hAnsi="Times New Roman" w:cs="Times New Roman"/>
        </w:rPr>
      </w:pPr>
      <w:r>
        <w:rPr>
          <w:rFonts w:ascii="Times New Roman" w:eastAsia="Malgun Gothic" w:hAnsi="Times New Roman" w:cs="Times New Roman"/>
        </w:rPr>
        <w:t>For performance evaluation of 3TX UE, adopt the following Table as the reference EVM for LLS evaluation</w:t>
      </w:r>
    </w:p>
    <w:p w14:paraId="1BCDEC12" w14:textId="77777777" w:rsidR="00704001" w:rsidRDefault="00FB6458">
      <w:pPr>
        <w:pStyle w:val="BodyText"/>
        <w:numPr>
          <w:ilvl w:val="0"/>
          <w:numId w:val="50"/>
        </w:numPr>
        <w:spacing w:after="0"/>
        <w:contextualSpacing/>
        <w:rPr>
          <w:rFonts w:ascii="Times New Roman" w:eastAsia="Malgun Gothic" w:hAnsi="Times New Roman" w:cs="Times New Roman"/>
        </w:rPr>
      </w:pPr>
      <w:r>
        <w:rPr>
          <w:rFonts w:ascii="Times New Roman" w:eastAsia="Malgun Gothic" w:hAnsi="Times New Roman" w:cs="Times New Roman"/>
        </w:rPr>
        <w:t>Companies may provide additional evaluation results per their case of interest</w:t>
      </w:r>
    </w:p>
    <w:p w14:paraId="45E637D2" w14:textId="77777777" w:rsidR="00704001" w:rsidRDefault="00FB6458">
      <w:pPr>
        <w:pStyle w:val="BodyText"/>
        <w:numPr>
          <w:ilvl w:val="0"/>
          <w:numId w:val="50"/>
        </w:numPr>
        <w:spacing w:after="0"/>
        <w:contextualSpacing/>
        <w:rPr>
          <w:rFonts w:ascii="Times New Roman" w:eastAsia="Malgun Gothic" w:hAnsi="Times New Roman" w:cs="Times New Roman"/>
        </w:rPr>
      </w:pPr>
      <w:r>
        <w:rPr>
          <w:rFonts w:ascii="Times New Roman" w:eastAsia="Malgun Gothic" w:hAnsi="Times New Roman" w:cs="Times New Roma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704001" w14:paraId="774A30AE" w14:textId="77777777">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2BF83F7E" w14:textId="77777777" w:rsidR="00704001" w:rsidRDefault="00FB6458">
            <w:pPr>
              <w:contextualSpacing/>
              <w:rPr>
                <w:rFonts w:ascii="Times New Roman" w:hAnsi="Times New Roman" w:cs="Times New Roman"/>
              </w:rPr>
            </w:pPr>
            <w:r>
              <w:rPr>
                <w:rFonts w:ascii="Times New Roman" w:hAnsi="Times New Roman" w:cs="Times New Roman"/>
                <w:b/>
                <w:b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6DA89432" w14:textId="77777777" w:rsidR="00704001" w:rsidRDefault="00FB6458">
            <w:pPr>
              <w:contextualSpacing/>
              <w:rPr>
                <w:rFonts w:ascii="Times New Roman" w:hAnsi="Times New Roman" w:cs="Times New Roman"/>
              </w:rPr>
            </w:pPr>
            <w:r>
              <w:rPr>
                <w:rStyle w:val="Strong"/>
                <w:rFonts w:ascii="Times New Roman" w:hAnsi="Times New Roman" w:cs="Times New Roman"/>
                <w:color w:val="000000"/>
              </w:rPr>
              <w:t>Value</w:t>
            </w:r>
          </w:p>
        </w:tc>
      </w:tr>
      <w:tr w:rsidR="00704001" w14:paraId="2DE3516C"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3A806A" w14:textId="77777777" w:rsidR="00704001" w:rsidRDefault="00FB6458">
            <w:pPr>
              <w:contextualSpacing/>
              <w:rPr>
                <w:rFonts w:ascii="Times New Roman" w:hAnsi="Times New Roman" w:cs="Times New Roman"/>
              </w:rPr>
            </w:pPr>
            <w:r>
              <w:rPr>
                <w:rFonts w:ascii="Times New Roman" w:hAnsi="Times New Roman" w:cs="Times New Roman"/>
              </w:rPr>
              <w:lastRenderedPageBreak/>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5D506F" w14:textId="77777777" w:rsidR="00704001" w:rsidRDefault="00FB6458">
            <w:pPr>
              <w:contextualSpacing/>
              <w:rPr>
                <w:rFonts w:ascii="Times New Roman" w:hAnsi="Times New Roman" w:cs="Times New Roman"/>
              </w:rPr>
            </w:pPr>
            <w:r>
              <w:rPr>
                <w:rFonts w:ascii="Times New Roman" w:hAnsi="Times New Roman" w:cs="Times New Roman"/>
              </w:rPr>
              <w:t>3.5 GHz</w:t>
            </w:r>
          </w:p>
        </w:tc>
      </w:tr>
      <w:tr w:rsidR="00704001" w14:paraId="66082973"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B75E53" w14:textId="77777777" w:rsidR="00704001" w:rsidRDefault="00FB6458">
            <w:pPr>
              <w:contextualSpacing/>
              <w:rPr>
                <w:rFonts w:ascii="Times New Roman" w:hAnsi="Times New Roman" w:cs="Times New Roman"/>
              </w:rPr>
            </w:pPr>
            <w:r>
              <w:rPr>
                <w:rFonts w:ascii="Times New Roman" w:hAnsi="Times New Roman" w:cs="Times New Roman"/>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AA5193" w14:textId="77777777" w:rsidR="00704001" w:rsidRDefault="00FB6458">
            <w:pPr>
              <w:contextualSpacing/>
              <w:rPr>
                <w:rFonts w:ascii="Times New Roman" w:hAnsi="Times New Roman" w:cs="Times New Roman"/>
              </w:rPr>
            </w:pPr>
            <w:r>
              <w:rPr>
                <w:rFonts w:ascii="Times New Roman" w:hAnsi="Times New Roman" w:cs="Times New Roman"/>
              </w:rPr>
              <w:t>CP-OFDM</w:t>
            </w:r>
          </w:p>
        </w:tc>
      </w:tr>
      <w:tr w:rsidR="00704001" w14:paraId="63335F40"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2B11B1" w14:textId="77777777" w:rsidR="00704001" w:rsidRDefault="00FB6458">
            <w:pPr>
              <w:contextualSpacing/>
              <w:rPr>
                <w:rFonts w:ascii="Times New Roman" w:hAnsi="Times New Roman" w:cs="Times New Roman"/>
              </w:rPr>
            </w:pPr>
            <w:r>
              <w:rPr>
                <w:rFonts w:ascii="Times New Roman" w:hAnsi="Times New Roman" w:cs="Times New Roman"/>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52A93D" w14:textId="77777777" w:rsidR="00704001" w:rsidRDefault="00FB6458">
            <w:pPr>
              <w:contextualSpacing/>
              <w:rPr>
                <w:rFonts w:ascii="Times New Roman" w:hAnsi="Times New Roman" w:cs="Times New Roman"/>
              </w:rPr>
            </w:pPr>
            <w:r>
              <w:rPr>
                <w:rFonts w:ascii="Times New Roman" w:hAnsi="Times New Roman" w:cs="Times New Roman"/>
              </w:rPr>
              <w:t>30 KHz</w:t>
            </w:r>
          </w:p>
        </w:tc>
      </w:tr>
      <w:tr w:rsidR="00704001" w14:paraId="5F9E8076"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A0F23" w14:textId="77777777" w:rsidR="00704001" w:rsidRDefault="00FB6458">
            <w:pPr>
              <w:contextualSpacing/>
              <w:rPr>
                <w:rFonts w:ascii="Times New Roman" w:hAnsi="Times New Roman" w:cs="Times New Roman"/>
              </w:rPr>
            </w:pPr>
            <w:r>
              <w:rPr>
                <w:rFonts w:ascii="Times New Roman" w:hAnsi="Times New Roman" w:cs="Times New Roman"/>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839956" w14:textId="77777777" w:rsidR="00704001" w:rsidRDefault="00FB6458">
            <w:pPr>
              <w:contextualSpacing/>
              <w:rPr>
                <w:rFonts w:ascii="Times New Roman" w:hAnsi="Times New Roman" w:cs="Times New Roman"/>
              </w:rPr>
            </w:pPr>
            <w:r>
              <w:rPr>
                <w:rFonts w:ascii="Times New Roman" w:hAnsi="Times New Roman" w:cs="Times New Roman"/>
              </w:rPr>
              <w:t>20 MHz, 100 MHz</w:t>
            </w:r>
          </w:p>
        </w:tc>
      </w:tr>
      <w:tr w:rsidR="00704001" w14:paraId="5DC6FF4D"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B31165" w14:textId="77777777" w:rsidR="00704001" w:rsidRDefault="00FB6458">
            <w:pPr>
              <w:contextualSpacing/>
              <w:rPr>
                <w:rFonts w:ascii="Times New Roman" w:hAnsi="Times New Roman" w:cs="Times New Roman"/>
              </w:rPr>
            </w:pPr>
            <w:r>
              <w:rPr>
                <w:rFonts w:ascii="Times New Roman" w:hAnsi="Times New Roman" w:cs="Times New Roman"/>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AF4A6D" w14:textId="77777777" w:rsidR="00704001" w:rsidRDefault="00FB6458">
            <w:pPr>
              <w:contextualSpacing/>
              <w:rPr>
                <w:rFonts w:ascii="Times New Roman" w:hAnsi="Times New Roman" w:cs="Times New Roman"/>
              </w:rPr>
            </w:pPr>
            <w:r>
              <w:rPr>
                <w:rFonts w:ascii="Times New Roman" w:hAnsi="Times New Roman" w:cs="Times New Roman"/>
              </w:rPr>
              <w:t>5, 25, 50, 260 PRBs</w:t>
            </w:r>
          </w:p>
        </w:tc>
      </w:tr>
      <w:tr w:rsidR="00704001" w14:paraId="080116CF"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3D26A8" w14:textId="77777777" w:rsidR="00704001" w:rsidRDefault="00FB6458">
            <w:pPr>
              <w:contextualSpacing/>
              <w:rPr>
                <w:rFonts w:ascii="Times New Roman" w:hAnsi="Times New Roman" w:cs="Times New Roman"/>
              </w:rPr>
            </w:pPr>
            <w:r>
              <w:rPr>
                <w:rFonts w:ascii="Times New Roman" w:hAnsi="Times New Roman" w:cs="Times New Roman"/>
              </w:rPr>
              <w:t>gNB RX antenna setup and port layouts</w:t>
            </w:r>
          </w:p>
          <w:p w14:paraId="6300D445" w14:textId="77777777" w:rsidR="00704001" w:rsidRDefault="00FB6458">
            <w:pPr>
              <w:contextualSpacing/>
              <w:rPr>
                <w:rFonts w:ascii="Times New Roman" w:hAnsi="Times New Roman" w:cs="Times New Roman"/>
              </w:rPr>
            </w:pPr>
            <w:r>
              <w:rPr>
                <w:rFonts w:ascii="Times New Roman" w:hAnsi="Times New Roman" w:cs="Times New Roman"/>
              </w:rPr>
              <w:t>(</w:t>
            </w:r>
            <w:r>
              <w:rPr>
                <w:rFonts w:ascii="Cambria Math" w:hAnsi="Cambria Math" w:cs="Cambria Math"/>
              </w:rPr>
              <w:t>𝑀</w:t>
            </w:r>
            <w:r>
              <w:rPr>
                <w:rFonts w:ascii="Times New Roman" w:hAnsi="Times New Roman" w:cs="Times New Roman"/>
              </w:rPr>
              <w:t>,</w:t>
            </w:r>
            <w:r>
              <w:rPr>
                <w:rFonts w:ascii="Cambria Math" w:hAnsi="Cambria Math" w:cs="Cambria Math"/>
              </w:rPr>
              <w:t>𝑁</w:t>
            </w:r>
            <w:r>
              <w:rPr>
                <w:rFonts w:ascii="Times New Roman" w:hAnsi="Times New Roman" w:cs="Times New Roman"/>
              </w:rPr>
              <w:t>,</w:t>
            </w:r>
            <w:r>
              <w:rPr>
                <w:rFonts w:ascii="Cambria Math" w:hAnsi="Cambria Math" w:cs="Cambria Math"/>
              </w:rPr>
              <w:t>𝑃</w:t>
            </w:r>
            <w:r>
              <w:rPr>
                <w:rFonts w:ascii="Times New Roman" w:hAnsi="Times New Roman" w:cs="Times New Roman"/>
              </w:rPr>
              <w:t>,</w:t>
            </w:r>
            <w:r>
              <w:rPr>
                <w:rFonts w:ascii="Cambria Math" w:hAnsi="Cambria Math" w:cs="Cambria Math"/>
              </w:rPr>
              <w:t>𝑀𝑔</w:t>
            </w:r>
            <w:r>
              <w:rPr>
                <w:rFonts w:ascii="Times New Roman" w:hAnsi="Times New Roman" w:cs="Times New Roman"/>
              </w:rPr>
              <w:t>,</w:t>
            </w:r>
            <w:r>
              <w:rPr>
                <w:rFonts w:ascii="Cambria Math" w:hAnsi="Cambria Math" w:cs="Cambria Math"/>
              </w:rPr>
              <w:t>𝑁𝑔</w:t>
            </w:r>
            <w:r>
              <w:rPr>
                <w:rFonts w:ascii="Times New Roman" w:hAnsi="Times New Roman" w:cs="Times New Roman"/>
              </w:rPr>
              <w:t>,</w:t>
            </w:r>
            <w:r>
              <w:rPr>
                <w:rFonts w:ascii="Cambria Math" w:hAnsi="Cambria Math" w:cs="Cambria Math"/>
              </w:rPr>
              <w:t>𝑀𝑝</w:t>
            </w:r>
            <w:r>
              <w:rPr>
                <w:rFonts w:ascii="Times New Roman" w:hAnsi="Times New Roman" w:cs="Times New Roman"/>
              </w:rPr>
              <w:t>,</w:t>
            </w:r>
            <w:r>
              <w:rPr>
                <w:rFonts w:ascii="Cambria Math" w:hAnsi="Cambria Math" w:cs="Cambria Math"/>
              </w:rPr>
              <w:t>𝑁𝑝</w:t>
            </w:r>
            <w:r>
              <w:rPr>
                <w:rFonts w:ascii="Times New Roman" w:hAnsi="Times New Roman" w:cs="Times New Roman"/>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DC41B8" w14:textId="77777777" w:rsidR="00704001" w:rsidRDefault="00FB6458">
            <w:pPr>
              <w:contextualSpacing/>
              <w:rPr>
                <w:rFonts w:ascii="Times New Roman" w:hAnsi="Times New Roman" w:cs="Times New Roman"/>
              </w:rPr>
            </w:pPr>
            <w:r>
              <w:rPr>
                <w:rFonts w:ascii="Times New Roman" w:hAnsi="Times New Roman" w:cs="Times New Roman"/>
              </w:rPr>
              <w:t>(8,8,2,1,1,4,8) with (</w:t>
            </w:r>
            <w:r>
              <w:rPr>
                <w:rFonts w:ascii="Cambria Math" w:hAnsi="Cambria Math" w:cs="Cambria Math"/>
              </w:rPr>
              <w:t>𝑑</w:t>
            </w:r>
            <w:r>
              <w:rPr>
                <w:rFonts w:ascii="Times New Roman" w:hAnsi="Times New Roman" w:cs="Times New Roman"/>
              </w:rPr>
              <w:t>H,</w:t>
            </w:r>
            <w:r>
              <w:rPr>
                <w:rStyle w:val="apple-converted-space"/>
                <w:rFonts w:ascii="Times New Roman" w:hAnsi="Times New Roman" w:cs="Times New Roman"/>
              </w:rPr>
              <w:t> </w:t>
            </w:r>
            <w:r>
              <w:rPr>
                <w:rFonts w:ascii="Cambria Math" w:hAnsi="Cambria Math" w:cs="Cambria Math"/>
              </w:rPr>
              <w:t>𝑑</w:t>
            </w:r>
            <w:r>
              <w:rPr>
                <w:rFonts w:ascii="Times New Roman" w:hAnsi="Times New Roman" w:cs="Times New Roman"/>
              </w:rPr>
              <w:t>V) = (0.5, 0.8)</w:t>
            </w:r>
            <w:r>
              <w:rPr>
                <w:rFonts w:ascii="Cambria Math" w:hAnsi="Cambria Math" w:cs="Cambria Math"/>
              </w:rPr>
              <w:t>𝜆</w:t>
            </w:r>
          </w:p>
          <w:p w14:paraId="69D203D6" w14:textId="77777777" w:rsidR="00704001" w:rsidRDefault="00FB6458">
            <w:pPr>
              <w:contextualSpacing/>
              <w:rPr>
                <w:rFonts w:ascii="Times New Roman" w:hAnsi="Times New Roman" w:cs="Times New Roman"/>
              </w:rPr>
            </w:pPr>
            <w:r>
              <w:rPr>
                <w:rFonts w:ascii="Times New Roman" w:hAnsi="Times New Roman" w:cs="Times New Roman"/>
              </w:rPr>
              <w:t>(4,4,2,1,1,4,4) with (</w:t>
            </w:r>
            <w:r>
              <w:rPr>
                <w:rFonts w:ascii="Cambria Math" w:hAnsi="Cambria Math" w:cs="Cambria Math"/>
              </w:rPr>
              <w:t>𝑑</w:t>
            </w:r>
            <w:r>
              <w:rPr>
                <w:rFonts w:ascii="Times New Roman" w:hAnsi="Times New Roman" w:cs="Times New Roman"/>
              </w:rPr>
              <w:t>H,</w:t>
            </w:r>
            <w:r>
              <w:rPr>
                <w:rStyle w:val="apple-converted-space"/>
                <w:rFonts w:ascii="Times New Roman" w:hAnsi="Times New Roman" w:cs="Times New Roman"/>
              </w:rPr>
              <w:t> </w:t>
            </w:r>
            <w:r>
              <w:rPr>
                <w:rFonts w:ascii="Cambria Math" w:hAnsi="Cambria Math" w:cs="Cambria Math"/>
              </w:rPr>
              <w:t>𝑑</w:t>
            </w:r>
            <w:r>
              <w:rPr>
                <w:rFonts w:ascii="Times New Roman" w:hAnsi="Times New Roman" w:cs="Times New Roman"/>
              </w:rPr>
              <w:t>V) = (0.5, 0.8)</w:t>
            </w:r>
            <w:r>
              <w:rPr>
                <w:rFonts w:ascii="Cambria Math" w:hAnsi="Cambria Math" w:cs="Cambria Math"/>
              </w:rPr>
              <w:t>𝜆</w:t>
            </w:r>
          </w:p>
          <w:p w14:paraId="38EA1A56" w14:textId="77777777" w:rsidR="00704001" w:rsidRDefault="00FB6458">
            <w:pPr>
              <w:contextualSpacing/>
              <w:rPr>
                <w:rFonts w:ascii="Times New Roman" w:hAnsi="Times New Roman" w:cs="Times New Roman"/>
              </w:rPr>
            </w:pPr>
            <w:r>
              <w:rPr>
                <w:rFonts w:ascii="Times New Roman" w:hAnsi="Times New Roman" w:cs="Times New Roman"/>
              </w:rPr>
              <w:t>(2,2,2,1,1,2,2) with (</w:t>
            </w:r>
            <w:r>
              <w:rPr>
                <w:rStyle w:val="Emphasis"/>
                <w:rFonts w:ascii="Times New Roman" w:hAnsi="Times New Roman" w:cs="Times New Roman"/>
                <w:i w:val="0"/>
                <w:iCs w:val="0"/>
              </w:rPr>
              <w:t>d</w:t>
            </w:r>
            <w:r>
              <w:rPr>
                <w:rFonts w:ascii="Times New Roman" w:hAnsi="Times New Roman" w:cs="Times New Roman"/>
              </w:rPr>
              <w:t>H ,</w:t>
            </w:r>
            <w:r>
              <w:rPr>
                <w:rStyle w:val="apple-converted-space"/>
                <w:rFonts w:ascii="Times New Roman" w:hAnsi="Times New Roman" w:cs="Times New Roman"/>
              </w:rPr>
              <w:t> </w:t>
            </w:r>
            <w:r>
              <w:rPr>
                <w:rStyle w:val="Emphasis"/>
                <w:rFonts w:ascii="Times New Roman" w:hAnsi="Times New Roman" w:cs="Times New Roman"/>
                <w:i w:val="0"/>
                <w:iCs w:val="0"/>
              </w:rPr>
              <w:t>d</w:t>
            </w:r>
            <w:r>
              <w:rPr>
                <w:rFonts w:ascii="Times New Roman" w:hAnsi="Times New Roman" w:cs="Times New Roman"/>
              </w:rPr>
              <w:t>V ) = (0.5, 0.5)λ</w:t>
            </w:r>
          </w:p>
        </w:tc>
      </w:tr>
      <w:tr w:rsidR="00704001" w14:paraId="08B50D51" w14:textId="77777777">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D4B434" w14:textId="77777777" w:rsidR="00704001" w:rsidRDefault="00FB6458">
            <w:pPr>
              <w:contextualSpacing/>
              <w:rPr>
                <w:rFonts w:ascii="Times New Roman" w:hAnsi="Times New Roman" w:cs="Times New Roman"/>
              </w:rPr>
            </w:pPr>
            <w:r>
              <w:rPr>
                <w:rFonts w:ascii="Times New Roman" w:hAnsi="Times New Roman" w:cs="Times New Roman"/>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71200C9" w14:textId="77777777" w:rsidR="00704001" w:rsidRDefault="00FB6458">
            <w:pPr>
              <w:contextualSpacing/>
              <w:rPr>
                <w:rFonts w:ascii="Times New Roman" w:hAnsi="Times New Roman" w:cs="Times New Roman"/>
              </w:rPr>
            </w:pPr>
            <w:r>
              <w:rPr>
                <w:rFonts w:ascii="Times New Roman" w:hAnsi="Times New Roman" w:cs="Times New Roman"/>
              </w:rPr>
              <w:t>3 Km/h</w:t>
            </w:r>
          </w:p>
        </w:tc>
      </w:tr>
      <w:tr w:rsidR="00704001" w14:paraId="55D77F40" w14:textId="77777777">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CC9E4A" w14:textId="77777777" w:rsidR="00704001" w:rsidRDefault="00FB6458">
            <w:pPr>
              <w:contextualSpacing/>
              <w:rPr>
                <w:rFonts w:ascii="Times New Roman" w:hAnsi="Times New Roman" w:cs="Times New Roman"/>
              </w:rPr>
            </w:pPr>
            <w:r>
              <w:rPr>
                <w:rFonts w:ascii="Times New Roman" w:hAnsi="Times New Roman" w:cs="Times New Roman"/>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E149C2" w14:textId="77777777" w:rsidR="00704001" w:rsidRDefault="00FB6458">
            <w:pPr>
              <w:contextualSpacing/>
              <w:rPr>
                <w:rFonts w:ascii="Times New Roman" w:hAnsi="Times New Roman" w:cs="Times New Roman"/>
              </w:rPr>
            </w:pPr>
            <w:r>
              <w:rPr>
                <w:rFonts w:ascii="Times New Roman" w:hAnsi="Times New Roman" w:cs="Times New Roman"/>
              </w:rPr>
              <w:t>Adaptive, Fixed</w:t>
            </w:r>
            <w:r>
              <w:rPr>
                <w:rStyle w:val="apple-converted-space"/>
                <w:rFonts w:ascii="Times New Roman" w:hAnsi="Times New Roman" w:cs="Times New Roman"/>
              </w:rPr>
              <w:t> </w:t>
            </w:r>
            <w:r>
              <w:rPr>
                <w:rFonts w:ascii="Times New Roman" w:hAnsi="Times New Roman" w:cs="Times New Roman"/>
              </w:rPr>
              <w:t>(reported by company)</w:t>
            </w:r>
            <w:r>
              <w:rPr>
                <w:rStyle w:val="apple-converted-space"/>
                <w:rFonts w:ascii="Times New Roman" w:hAnsi="Times New Roman" w:cs="Times New Roman"/>
              </w:rPr>
              <w:t> </w:t>
            </w:r>
          </w:p>
        </w:tc>
      </w:tr>
      <w:tr w:rsidR="00704001" w14:paraId="6B1EFFE5"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39AA0B" w14:textId="77777777" w:rsidR="00704001" w:rsidRDefault="00FB6458">
            <w:pPr>
              <w:contextualSpacing/>
              <w:rPr>
                <w:rFonts w:ascii="Times New Roman" w:hAnsi="Times New Roman" w:cs="Times New Roman"/>
              </w:rPr>
            </w:pPr>
            <w:r>
              <w:rPr>
                <w:rFonts w:ascii="Times New Roman" w:hAnsi="Times New Roman" w:cs="Times New Roman"/>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3D4223" w14:textId="77777777" w:rsidR="00704001" w:rsidRDefault="00FB6458">
            <w:pPr>
              <w:contextualSpacing/>
              <w:rPr>
                <w:rFonts w:ascii="Times New Roman" w:hAnsi="Times New Roman" w:cs="Times New Roman"/>
              </w:rPr>
            </w:pPr>
            <w:r>
              <w:rPr>
                <w:rFonts w:ascii="Times New Roman" w:hAnsi="Times New Roman" w:cs="Times New Roman"/>
              </w:rPr>
              <w:t>Adaptive, Fixed (reported by company)</w:t>
            </w:r>
            <w:r>
              <w:rPr>
                <w:rStyle w:val="apple-converted-space"/>
                <w:rFonts w:ascii="Times New Roman" w:hAnsi="Times New Roman" w:cs="Times New Roman"/>
              </w:rPr>
              <w:t> </w:t>
            </w:r>
          </w:p>
        </w:tc>
      </w:tr>
      <w:tr w:rsidR="00704001" w14:paraId="721A65C1" w14:textId="77777777">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4BE376" w14:textId="77777777" w:rsidR="00704001" w:rsidRDefault="00FB6458">
            <w:pPr>
              <w:contextualSpacing/>
              <w:rPr>
                <w:rFonts w:ascii="Times New Roman" w:hAnsi="Times New Roman" w:cs="Times New Roman"/>
              </w:rPr>
            </w:pPr>
            <w:r>
              <w:rPr>
                <w:rFonts w:ascii="Times New Roman" w:hAnsi="Times New Roman" w:cs="Times New Roman"/>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61F5AB" w14:textId="77777777" w:rsidR="00704001" w:rsidRDefault="00FB6458">
            <w:pPr>
              <w:contextualSpacing/>
              <w:rPr>
                <w:rFonts w:ascii="Times New Roman" w:hAnsi="Times New Roman" w:cs="Times New Roman"/>
              </w:rPr>
            </w:pPr>
            <w:r>
              <w:rPr>
                <w:rFonts w:ascii="Times New Roman" w:hAnsi="Times New Roman" w:cs="Times New Roman"/>
              </w:rPr>
              <w:t>Type 1; 1 front loaded + 1 additional symbol</w:t>
            </w:r>
          </w:p>
        </w:tc>
      </w:tr>
      <w:tr w:rsidR="00704001" w14:paraId="7C2A08F7" w14:textId="77777777">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BE85A3" w14:textId="77777777" w:rsidR="00704001" w:rsidRDefault="00FB6458">
            <w:pPr>
              <w:contextualSpacing/>
              <w:rPr>
                <w:rFonts w:ascii="Times New Roman" w:hAnsi="Times New Roman" w:cs="Times New Roman"/>
              </w:rPr>
            </w:pPr>
            <w:r>
              <w:rPr>
                <w:rFonts w:ascii="Times New Roman" w:hAnsi="Times New Roman" w:cs="Times New Roman"/>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9A70B" w14:textId="77777777" w:rsidR="00704001" w:rsidRDefault="00FB6458">
            <w:pPr>
              <w:contextualSpacing/>
              <w:rPr>
                <w:rFonts w:ascii="Times New Roman" w:hAnsi="Times New Roman" w:cs="Times New Roman"/>
              </w:rPr>
            </w:pPr>
            <w:r>
              <w:rPr>
                <w:rFonts w:ascii="Times New Roman" w:hAnsi="Times New Roman" w:cs="Times New Roman"/>
              </w:rPr>
              <w:t>Real</w:t>
            </w:r>
          </w:p>
        </w:tc>
      </w:tr>
      <w:tr w:rsidR="00704001" w14:paraId="382165F2"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A6DFDE" w14:textId="77777777" w:rsidR="00704001" w:rsidRDefault="00FB6458">
            <w:pPr>
              <w:contextualSpacing/>
              <w:rPr>
                <w:rFonts w:ascii="Times New Roman" w:hAnsi="Times New Roman" w:cs="Times New Roman"/>
              </w:rPr>
            </w:pPr>
            <w:r>
              <w:rPr>
                <w:rFonts w:ascii="Times New Roman" w:hAnsi="Times New Roman" w:cs="Times New Roman"/>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E73677" w14:textId="77777777" w:rsidR="00704001" w:rsidRDefault="00FB6458">
            <w:pPr>
              <w:contextualSpacing/>
              <w:rPr>
                <w:rFonts w:ascii="Times New Roman" w:hAnsi="Times New Roman" w:cs="Times New Roman"/>
                <w:lang w:val="pt-BR"/>
              </w:rPr>
            </w:pPr>
            <w:r>
              <w:rPr>
                <w:rFonts w:ascii="Times New Roman" w:hAnsi="Times New Roman" w:cs="Times New Roman"/>
                <w:lang w:val="pt-BR"/>
              </w:rPr>
              <w:t>CDL-A (30ns), CDL-B (100ns),</w:t>
            </w:r>
            <w:r>
              <w:rPr>
                <w:rStyle w:val="apple-converted-space"/>
                <w:rFonts w:ascii="Times New Roman" w:hAnsi="Times New Roman" w:cs="Times New Roman"/>
                <w:lang w:val="pt-BR"/>
              </w:rPr>
              <w:t> </w:t>
            </w:r>
            <w:r>
              <w:rPr>
                <w:rFonts w:ascii="Times New Roman" w:hAnsi="Times New Roman" w:cs="Times New Roman"/>
                <w:lang w:val="pt-BR"/>
              </w:rPr>
              <w:t>CDL-C (300ns)</w:t>
            </w:r>
          </w:p>
        </w:tc>
      </w:tr>
    </w:tbl>
    <w:p w14:paraId="7450D246" w14:textId="77777777" w:rsidR="00704001" w:rsidRDefault="00704001">
      <w:pPr>
        <w:pStyle w:val="bodytext0"/>
        <w:spacing w:before="0" w:beforeAutospacing="0" w:after="0" w:afterAutospacing="0"/>
        <w:contextualSpacing/>
        <w:rPr>
          <w:rFonts w:ascii="Times New Roman" w:hAnsi="Times New Roman" w:cs="Times New Roman"/>
          <w:lang w:val="pt-BR"/>
        </w:rPr>
      </w:pPr>
    </w:p>
    <w:p w14:paraId="5B9FADB5" w14:textId="77777777" w:rsidR="00704001" w:rsidRDefault="00FB6458">
      <w:pPr>
        <w:pStyle w:val="0Maintext"/>
        <w:spacing w:after="0" w:afterAutospacing="0" w:line="240" w:lineRule="auto"/>
        <w:ind w:firstLine="0"/>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17D7D059" w14:textId="77777777" w:rsidR="00704001" w:rsidRDefault="00FB6458">
      <w:pPr>
        <w:contextualSpacing/>
        <w:rPr>
          <w:rFonts w:ascii="Times New Roman" w:hAnsi="Times New Roman" w:cs="Times New Roman"/>
        </w:rPr>
      </w:pPr>
      <w:r>
        <w:rPr>
          <w:rFonts w:ascii="Times New Roman" w:eastAsia="Malgun Gothic" w:hAnsi="Times New Roman" w:cs="Times New Roman"/>
        </w:rPr>
        <w:t>For performance evaluation of 3TX UE, a</w:t>
      </w:r>
      <w:r>
        <w:rPr>
          <w:rFonts w:ascii="Times New Roman" w:hAnsi="Times New Roman" w:cs="Times New Roman"/>
        </w:rPr>
        <w:t>dopt the following Table as the reference EVM for SLS evaluation.</w:t>
      </w:r>
    </w:p>
    <w:p w14:paraId="4D60A6C5" w14:textId="77777777" w:rsidR="00704001" w:rsidRDefault="00FB6458">
      <w:pPr>
        <w:numPr>
          <w:ilvl w:val="0"/>
          <w:numId w:val="55"/>
        </w:numPr>
        <w:contextualSpacing/>
        <w:rPr>
          <w:rFonts w:ascii="Times New Roman" w:hAnsi="Times New Roman" w:cs="Times New Roman"/>
        </w:rPr>
      </w:pPr>
      <w:r>
        <w:rPr>
          <w:rFonts w:ascii="Times New Roman" w:hAnsi="Times New Roman" w:cs="Times New Roman"/>
        </w:rPr>
        <w:t>Companies may provide additional evaluation results per their case of interest.</w:t>
      </w:r>
    </w:p>
    <w:p w14:paraId="0FEAB580" w14:textId="77777777" w:rsidR="00704001" w:rsidRDefault="00FB6458">
      <w:pPr>
        <w:contextualSpacing/>
        <w:rPr>
          <w:rFonts w:ascii="Times New Roman" w:hAnsi="Times New Roman" w:cs="Times New Roman"/>
        </w:rPr>
      </w:pPr>
      <w:r>
        <w:rPr>
          <w:rFonts w:ascii="Times New Roman" w:hAnsi="Times New Roman" w:cs="Times New Roman"/>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704001" w14:paraId="2E25B488" w14:textId="77777777">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41B27D" w14:textId="77777777" w:rsidR="00704001" w:rsidRDefault="00FB6458">
            <w:pPr>
              <w:pStyle w:val="mc-p"/>
              <w:spacing w:before="0" w:beforeAutospacing="0" w:after="0" w:afterAutospacing="0"/>
              <w:contextualSpacing/>
              <w:rPr>
                <w:rFonts w:ascii="Times New Roman" w:hAnsi="Times New Roman" w:cs="Times New Roman"/>
              </w:rPr>
            </w:pPr>
            <w:r>
              <w:rPr>
                <w:rStyle w:val="Strong"/>
                <w:rFonts w:ascii="Times New Roman" w:eastAsia="SimSun" w:hAnsi="Times New Roman" w:cs="Times New Roman"/>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6927BA" w14:textId="77777777" w:rsidR="00704001" w:rsidRDefault="00FB6458">
            <w:pPr>
              <w:pStyle w:val="mc-p"/>
              <w:spacing w:before="0" w:beforeAutospacing="0" w:after="0" w:afterAutospacing="0"/>
              <w:contextualSpacing/>
              <w:rPr>
                <w:rFonts w:ascii="Times New Roman" w:hAnsi="Times New Roman" w:cs="Times New Roman"/>
              </w:rPr>
            </w:pPr>
            <w:r>
              <w:rPr>
                <w:rStyle w:val="Strong"/>
                <w:rFonts w:ascii="Times New Roman" w:eastAsia="SimSun" w:hAnsi="Times New Roman" w:cs="Times New Roman"/>
              </w:rPr>
              <w:t>Value</w:t>
            </w:r>
          </w:p>
        </w:tc>
      </w:tr>
      <w:tr w:rsidR="00704001" w14:paraId="4A6B883C"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8B9474"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0CB182F"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3.5 GHz</w:t>
            </w:r>
          </w:p>
        </w:tc>
      </w:tr>
      <w:tr w:rsidR="00704001" w14:paraId="1B75A436"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563260"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7D758C6"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OFDMA</w:t>
            </w:r>
            <w:r>
              <w:rPr>
                <w:rStyle w:val="apple-converted-space"/>
                <w:rFonts w:ascii="Times New Roman" w:hAnsi="Times New Roman" w:cs="Times New Roman"/>
              </w:rPr>
              <w:t> </w:t>
            </w:r>
          </w:p>
        </w:tc>
      </w:tr>
      <w:tr w:rsidR="00704001" w14:paraId="2C49D3D3"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295DE6"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D03EF76"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14 CP-OFDM symbol slot</w:t>
            </w:r>
          </w:p>
          <w:p w14:paraId="2B065078"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SCS ,</w:t>
            </w:r>
            <w:r>
              <w:rPr>
                <w:rStyle w:val="apple-converted-space"/>
                <w:rFonts w:ascii="Times New Roman" w:hAnsi="Times New Roman" w:cs="Times New Roman"/>
              </w:rPr>
              <w:t> </w:t>
            </w:r>
            <w:r>
              <w:rPr>
                <w:rFonts w:ascii="Times New Roman" w:hAnsi="Times New Roman" w:cs="Times New Roman"/>
              </w:rPr>
              <w:t>30</w:t>
            </w:r>
            <w:r>
              <w:rPr>
                <w:rStyle w:val="apple-converted-space"/>
                <w:rFonts w:ascii="Times New Roman" w:hAnsi="Times New Roman" w:cs="Times New Roman"/>
              </w:rPr>
              <w:t> </w:t>
            </w:r>
            <w:r>
              <w:rPr>
                <w:rFonts w:ascii="Times New Roman" w:hAnsi="Times New Roman" w:cs="Times New Roman"/>
              </w:rPr>
              <w:t>KHz</w:t>
            </w:r>
            <w:r>
              <w:rPr>
                <w:rStyle w:val="apple-converted-space"/>
                <w:rFonts w:ascii="Times New Roman" w:hAnsi="Times New Roman" w:cs="Times New Roman"/>
              </w:rPr>
              <w:t>  </w:t>
            </w:r>
          </w:p>
        </w:tc>
      </w:tr>
      <w:tr w:rsidR="00704001" w14:paraId="7969C4BD" w14:textId="77777777">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502364"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86A6FB8" w14:textId="77777777" w:rsidR="00704001" w:rsidRDefault="00FB6458">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eMBB:</w:t>
            </w:r>
          </w:p>
          <w:p w14:paraId="364CCF1E" w14:textId="77777777" w:rsidR="00704001" w:rsidRDefault="00FB6458">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Dense Urban (200m), 3.5GHz</w:t>
            </w:r>
            <w:r>
              <w:rPr>
                <w:rFonts w:ascii="Times New Roman" w:hAnsi="Times New Roman" w:cs="Times New Roman"/>
                <w:color w:val="FF0000"/>
              </w:rPr>
              <w:tab/>
            </w:r>
          </w:p>
          <w:p w14:paraId="3BB2939B" w14:textId="77777777" w:rsidR="00704001" w:rsidRDefault="00704001">
            <w:pPr>
              <w:pStyle w:val="mc-p"/>
              <w:spacing w:before="0" w:beforeAutospacing="0" w:after="0" w:afterAutospacing="0"/>
              <w:contextualSpacing/>
              <w:rPr>
                <w:rFonts w:ascii="Times New Roman" w:hAnsi="Times New Roman" w:cs="Times New Roman"/>
                <w:color w:val="FF0000"/>
              </w:rPr>
            </w:pPr>
          </w:p>
          <w:p w14:paraId="4CD575C1" w14:textId="77777777" w:rsidR="00704001" w:rsidRDefault="00FB6458">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Outdoor FWA:</w:t>
            </w:r>
          </w:p>
          <w:p w14:paraId="34133BCA" w14:textId="77777777" w:rsidR="00704001" w:rsidRDefault="00FB6458">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UMa (500m), 3.5GHz</w:t>
            </w:r>
          </w:p>
          <w:p w14:paraId="60E98395" w14:textId="77777777" w:rsidR="00704001" w:rsidRDefault="00704001">
            <w:pPr>
              <w:pStyle w:val="mc-p"/>
              <w:spacing w:before="0" w:beforeAutospacing="0" w:after="0" w:afterAutospacing="0"/>
              <w:contextualSpacing/>
              <w:rPr>
                <w:rFonts w:ascii="Times New Roman" w:hAnsi="Times New Roman" w:cs="Times New Roman"/>
              </w:rPr>
            </w:pPr>
          </w:p>
        </w:tc>
      </w:tr>
      <w:tr w:rsidR="00704001" w14:paraId="3F696B74"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AD9027" w14:textId="77777777" w:rsidR="00704001" w:rsidRDefault="00FB6458">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2800DFF" w14:textId="77777777" w:rsidR="00704001" w:rsidRDefault="00FB6458">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eMBB:</w:t>
            </w:r>
          </w:p>
          <w:p w14:paraId="45A5C3B5" w14:textId="77777777" w:rsidR="00704001" w:rsidRDefault="00FB6458">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80%, 20%</w:t>
            </w:r>
          </w:p>
          <w:p w14:paraId="0351C8F4" w14:textId="77777777" w:rsidR="00704001" w:rsidRDefault="00704001">
            <w:pPr>
              <w:pStyle w:val="mc-p"/>
              <w:spacing w:before="0" w:beforeAutospacing="0" w:after="0" w:afterAutospacing="0"/>
              <w:contextualSpacing/>
              <w:rPr>
                <w:rFonts w:ascii="Times New Roman" w:hAnsi="Times New Roman" w:cs="Times New Roman"/>
                <w:color w:val="FF0000"/>
              </w:rPr>
            </w:pPr>
          </w:p>
          <w:p w14:paraId="7396F614" w14:textId="77777777" w:rsidR="00704001" w:rsidRDefault="00FB6458">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Outdoor FWA:</w:t>
            </w:r>
          </w:p>
          <w:p w14:paraId="016B5B60" w14:textId="77777777" w:rsidR="00704001" w:rsidRDefault="00FB6458">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100%, 0%</w:t>
            </w:r>
          </w:p>
          <w:p w14:paraId="0E9D30E5" w14:textId="77777777" w:rsidR="00704001" w:rsidRDefault="00704001">
            <w:pPr>
              <w:pStyle w:val="mc-p"/>
              <w:spacing w:before="0" w:beforeAutospacing="0" w:after="0" w:afterAutospacing="0"/>
              <w:contextualSpacing/>
              <w:rPr>
                <w:rFonts w:ascii="Times New Roman" w:hAnsi="Times New Roman" w:cs="Times New Roman"/>
                <w:color w:val="FF0000"/>
              </w:rPr>
            </w:pPr>
          </w:p>
        </w:tc>
      </w:tr>
      <w:tr w:rsidR="00704001" w14:paraId="2CE28027"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4C1134"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lastRenderedPageBreak/>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33CC1C5"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20 MHz, 100 MHz</w:t>
            </w:r>
            <w:r>
              <w:rPr>
                <w:rStyle w:val="apple-converted-space"/>
                <w:rFonts w:ascii="Times New Roman" w:hAnsi="Times New Roman" w:cs="Times New Roman"/>
              </w:rPr>
              <w:t> </w:t>
            </w:r>
          </w:p>
        </w:tc>
      </w:tr>
      <w:tr w:rsidR="00704001" w14:paraId="61F8C34D"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5B2CFE"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gNB RX antenna setup and port layouts</w:t>
            </w:r>
          </w:p>
          <w:p w14:paraId="2CD9B111"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w:t>
            </w:r>
            <w:r>
              <w:rPr>
                <w:rFonts w:ascii="Cambria Math" w:hAnsi="Cambria Math" w:cs="Cambria Math"/>
              </w:rPr>
              <w:t>𝑀</w:t>
            </w:r>
            <w:r>
              <w:rPr>
                <w:rFonts w:ascii="Times New Roman" w:hAnsi="Times New Roman" w:cs="Times New Roman"/>
              </w:rPr>
              <w:t>,</w:t>
            </w:r>
            <w:r>
              <w:rPr>
                <w:rFonts w:ascii="Cambria Math" w:hAnsi="Cambria Math" w:cs="Cambria Math"/>
              </w:rPr>
              <w:t>𝑁</w:t>
            </w:r>
            <w:r>
              <w:rPr>
                <w:rFonts w:ascii="Times New Roman" w:hAnsi="Times New Roman" w:cs="Times New Roman"/>
              </w:rPr>
              <w:t>,</w:t>
            </w:r>
            <w:r>
              <w:rPr>
                <w:rFonts w:ascii="Cambria Math" w:hAnsi="Cambria Math" w:cs="Cambria Math"/>
              </w:rPr>
              <w:t>𝑃</w:t>
            </w:r>
            <w:r>
              <w:rPr>
                <w:rFonts w:ascii="Times New Roman" w:hAnsi="Times New Roman" w:cs="Times New Roman"/>
              </w:rPr>
              <w:t>,</w:t>
            </w:r>
            <w:r>
              <w:rPr>
                <w:rFonts w:ascii="Cambria Math" w:hAnsi="Cambria Math" w:cs="Cambria Math"/>
              </w:rPr>
              <w:t>𝑀𝑔</w:t>
            </w:r>
            <w:r>
              <w:rPr>
                <w:rFonts w:ascii="Times New Roman" w:hAnsi="Times New Roman" w:cs="Times New Roman"/>
              </w:rPr>
              <w:t>,</w:t>
            </w:r>
            <w:r>
              <w:rPr>
                <w:rFonts w:ascii="Cambria Math" w:hAnsi="Cambria Math" w:cs="Cambria Math"/>
              </w:rPr>
              <w:t>𝑁𝑔</w:t>
            </w:r>
            <w:r>
              <w:rPr>
                <w:rFonts w:ascii="Times New Roman" w:hAnsi="Times New Roman" w:cs="Times New Roman"/>
              </w:rPr>
              <w:t>,</w:t>
            </w:r>
            <w:r>
              <w:rPr>
                <w:rFonts w:ascii="Cambria Math" w:hAnsi="Cambria Math" w:cs="Cambria Math"/>
              </w:rPr>
              <w:t>𝑀𝑝</w:t>
            </w:r>
            <w:r>
              <w:rPr>
                <w:rFonts w:ascii="Times New Roman" w:hAnsi="Times New Roman" w:cs="Times New Roman"/>
              </w:rPr>
              <w:t>,</w:t>
            </w:r>
            <w:r>
              <w:rPr>
                <w:rFonts w:ascii="Cambria Math" w:hAnsi="Cambria Math" w:cs="Cambria Math"/>
              </w:rPr>
              <w:t>𝑁𝑝</w:t>
            </w:r>
            <w:r>
              <w:rPr>
                <w:rFonts w:ascii="Times New Roman" w:hAnsi="Times New Roman" w:cs="Times New Roman"/>
              </w:rPr>
              <w:t>)</w:t>
            </w:r>
            <w:r>
              <w:rPr>
                <w:rStyle w:val="apple-converted-space"/>
                <w:rFonts w:ascii="Times New Roman" w:hAnsi="Times New Roman" w:cs="Times New Roman"/>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6A93C5"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(8,8,2,1,1,4,8) with (</w:t>
            </w:r>
            <w:r>
              <w:rPr>
                <w:rFonts w:ascii="Cambria Math" w:hAnsi="Cambria Math" w:cs="Cambria Math"/>
                <w:lang w:val="de-DE"/>
              </w:rPr>
              <w:t>𝑑</w:t>
            </w:r>
            <w:r>
              <w:rPr>
                <w:rFonts w:ascii="Times New Roman" w:hAnsi="Times New Roman" w:cs="Times New Roman"/>
              </w:rPr>
              <w:t>H, </w:t>
            </w:r>
            <w:r>
              <w:rPr>
                <w:rFonts w:ascii="Cambria Math" w:hAnsi="Cambria Math" w:cs="Cambria Math"/>
                <w:lang w:val="de-DE"/>
              </w:rPr>
              <w:t>𝑑</w:t>
            </w:r>
            <w:r>
              <w:rPr>
                <w:rFonts w:ascii="Times New Roman" w:hAnsi="Times New Roman" w:cs="Times New Roman"/>
              </w:rPr>
              <w:t>V) = (0.5, 0.8)</w:t>
            </w:r>
            <w:r>
              <w:rPr>
                <w:rFonts w:ascii="Cambria Math" w:hAnsi="Cambria Math" w:cs="Cambria Math"/>
                <w:lang w:val="de-DE"/>
              </w:rPr>
              <w:t>𝜆</w:t>
            </w:r>
          </w:p>
          <w:p w14:paraId="31B3C80E"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(4,4,2,1,1,4,4) with (</w:t>
            </w:r>
            <w:r>
              <w:rPr>
                <w:rFonts w:ascii="Cambria Math" w:hAnsi="Cambria Math" w:cs="Cambria Math"/>
                <w:lang w:val="de-DE"/>
              </w:rPr>
              <w:t>𝑑</w:t>
            </w:r>
            <w:r>
              <w:rPr>
                <w:rFonts w:ascii="Times New Roman" w:hAnsi="Times New Roman" w:cs="Times New Roman"/>
              </w:rPr>
              <w:t>H, </w:t>
            </w:r>
            <w:r>
              <w:rPr>
                <w:rFonts w:ascii="Cambria Math" w:hAnsi="Cambria Math" w:cs="Cambria Math"/>
                <w:lang w:val="de-DE"/>
              </w:rPr>
              <w:t>𝑑</w:t>
            </w:r>
            <w:r>
              <w:rPr>
                <w:rFonts w:ascii="Times New Roman" w:hAnsi="Times New Roman" w:cs="Times New Roman"/>
              </w:rPr>
              <w:t>V) = (0.5, 0.8)</w:t>
            </w:r>
            <w:r>
              <w:rPr>
                <w:rFonts w:ascii="Cambria Math" w:hAnsi="Cambria Math" w:cs="Cambria Math"/>
                <w:lang w:val="de-DE"/>
              </w:rPr>
              <w:t>𝜆</w:t>
            </w:r>
          </w:p>
          <w:p w14:paraId="590E929B" w14:textId="77777777" w:rsidR="00704001" w:rsidRDefault="00704001">
            <w:pPr>
              <w:pStyle w:val="mc-p"/>
              <w:spacing w:before="0" w:beforeAutospacing="0" w:after="0" w:afterAutospacing="0"/>
              <w:contextualSpacing/>
              <w:rPr>
                <w:rFonts w:ascii="Times New Roman" w:hAnsi="Times New Roman" w:cs="Times New Roman"/>
                <w:color w:val="FF0000"/>
              </w:rPr>
            </w:pPr>
          </w:p>
          <w:p w14:paraId="1F1B3621" w14:textId="77777777" w:rsidR="00704001" w:rsidRDefault="00FB6458">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Optional: </w:t>
            </w:r>
          </w:p>
          <w:p w14:paraId="71F84017"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color w:val="FF0000"/>
              </w:rPr>
              <w:t>Classical: two 8x1 xpols, 4λ apart; 4 TXRUs tilt=[104°]</w:t>
            </w:r>
            <w:r>
              <w:rPr>
                <w:rFonts w:ascii="Times New Roman" w:hAnsi="Times New Roman" w:cs="Times New Roman"/>
              </w:rPr>
              <w:t xml:space="preserve"> </w:t>
            </w:r>
          </w:p>
          <w:p w14:paraId="5BBFA3B8" w14:textId="77777777" w:rsidR="00704001" w:rsidRDefault="00704001">
            <w:pPr>
              <w:pStyle w:val="mc-p"/>
              <w:spacing w:before="0" w:beforeAutospacing="0" w:after="0" w:afterAutospacing="0"/>
              <w:contextualSpacing/>
              <w:rPr>
                <w:rFonts w:ascii="Times New Roman" w:hAnsi="Times New Roman" w:cs="Times New Roman"/>
                <w:strike/>
              </w:rPr>
            </w:pPr>
          </w:p>
        </w:tc>
      </w:tr>
      <w:tr w:rsidR="00704001" w14:paraId="31444C89"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694BAC"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588D223" w14:textId="77777777" w:rsidR="00704001" w:rsidRDefault="00FB6458">
            <w:pPr>
              <w:pStyle w:val="mc-p"/>
              <w:numPr>
                <w:ilvl w:val="0"/>
                <w:numId w:val="55"/>
              </w:numPr>
              <w:spacing w:before="0" w:beforeAutospacing="0" w:after="0" w:afterAutospacing="0"/>
              <w:ind w:left="310"/>
              <w:contextualSpacing/>
              <w:rPr>
                <w:rFonts w:ascii="Times New Roman" w:hAnsi="Times New Roman" w:cs="Times New Roman"/>
              </w:rPr>
            </w:pPr>
            <w:r>
              <w:rPr>
                <w:rFonts w:ascii="Times New Roman" w:hAnsi="Times New Roman" w:cs="Times New Roman"/>
                <w:lang w:val="de-DE"/>
              </w:rPr>
              <w:t>Outdoor/Indoor</w:t>
            </w:r>
          </w:p>
          <w:p w14:paraId="0CF25B97" w14:textId="77777777" w:rsidR="00704001" w:rsidRDefault="00FB6458">
            <w:pPr>
              <w:pStyle w:val="mc-p"/>
              <w:spacing w:before="0" w:beforeAutospacing="0" w:after="0" w:afterAutospacing="0"/>
              <w:ind w:left="288"/>
              <w:contextualSpacing/>
              <w:rPr>
                <w:rFonts w:ascii="Times New Roman" w:hAnsi="Times New Roman" w:cs="Times New Roman"/>
              </w:rPr>
            </w:pPr>
            <w:r>
              <w:rPr>
                <w:rFonts w:ascii="Times New Roman" w:hAnsi="Times New Roman" w:cs="Times New Roman"/>
                <w:lang w:val="de-DE"/>
              </w:rPr>
              <w:t>Per 38.901, Table 7.3-1</w:t>
            </w:r>
          </w:p>
          <w:p w14:paraId="48B05F49"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lang w:val="de-DE"/>
              </w:rPr>
              <w:t> </w:t>
            </w:r>
          </w:p>
        </w:tc>
      </w:tr>
      <w:tr w:rsidR="00704001" w14:paraId="177F2C2B"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38F585"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82FA950"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5dB</w:t>
            </w:r>
            <w:r>
              <w:rPr>
                <w:rStyle w:val="apple-converted-space"/>
                <w:rFonts w:ascii="Times New Roman" w:hAnsi="Times New Roman" w:cs="Times New Roman"/>
              </w:rPr>
              <w:t> </w:t>
            </w:r>
          </w:p>
        </w:tc>
      </w:tr>
      <w:tr w:rsidR="00704001" w14:paraId="31411488"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CE39C1"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68A4334"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MMSE-IRC</w:t>
            </w:r>
          </w:p>
        </w:tc>
      </w:tr>
      <w:tr w:rsidR="00704001" w14:paraId="7075C526"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BD7BF3"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848EB41"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Single user with proportional fair</w:t>
            </w:r>
          </w:p>
        </w:tc>
      </w:tr>
      <w:tr w:rsidR="00704001" w14:paraId="45E47E8C"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1926E8"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CF685E5" w14:textId="77777777" w:rsidR="00704001" w:rsidRDefault="00FB6458">
            <w:pPr>
              <w:pStyle w:val="mc-p"/>
              <w:spacing w:before="0" w:beforeAutospacing="0" w:after="0" w:afterAutospacing="0"/>
              <w:ind w:left="250" w:hanging="18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Up to 64 QAM</w:t>
            </w:r>
            <w:r>
              <w:rPr>
                <w:rStyle w:val="apple-converted-space"/>
                <w:rFonts w:ascii="Times New Roman" w:hAnsi="Times New Roman" w:cs="Times New Roman"/>
              </w:rPr>
              <w:t>  </w:t>
            </w:r>
          </w:p>
          <w:p w14:paraId="487B8685" w14:textId="77777777" w:rsidR="00704001" w:rsidRDefault="00FB6458">
            <w:pPr>
              <w:pStyle w:val="mc-p"/>
              <w:spacing w:before="0" w:beforeAutospacing="0" w:after="0" w:afterAutospacing="0"/>
              <w:ind w:left="250" w:hanging="18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Up to</w:t>
            </w:r>
            <w:r>
              <w:rPr>
                <w:rStyle w:val="apple-converted-space"/>
                <w:rFonts w:ascii="Times New Roman" w:hAnsi="Times New Roman" w:cs="Times New Roman"/>
              </w:rPr>
              <w:t> </w:t>
            </w:r>
            <w:r>
              <w:rPr>
                <w:rFonts w:ascii="Times New Roman" w:hAnsi="Times New Roman" w:cs="Times New Roman"/>
              </w:rPr>
              <w:t>256QAM</w:t>
            </w:r>
            <w:r>
              <w:rPr>
                <w:rStyle w:val="apple-converted-space"/>
                <w:rFonts w:ascii="Times New Roman" w:hAnsi="Times New Roman" w:cs="Times New Roman"/>
              </w:rPr>
              <w:t>  </w:t>
            </w:r>
          </w:p>
        </w:tc>
      </w:tr>
      <w:tr w:rsidR="00704001" w14:paraId="644DE117"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D79FB7"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0172E0A"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SU-MIMO with rank adaptation</w:t>
            </w:r>
          </w:p>
        </w:tc>
      </w:tr>
      <w:tr w:rsidR="00704001" w14:paraId="3AFF2374"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C116AF"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C8FFD8E"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3 Km/h</w:t>
            </w:r>
          </w:p>
        </w:tc>
      </w:tr>
      <w:tr w:rsidR="00704001" w14:paraId="5E1460DC"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FFDE26" w14:textId="77777777" w:rsidR="00704001" w:rsidRDefault="00FB6458">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UE antenna config</w:t>
            </w:r>
            <w:r>
              <w:rPr>
                <w:rFonts w:ascii="Times New Roman" w:hAnsi="Times New Roman" w:cs="Times New Roman"/>
                <w:color w:val="FF0000"/>
              </w:rPr>
              <w:tab/>
            </w:r>
          </w:p>
          <w:p w14:paraId="3AFA3CCF" w14:textId="77777777" w:rsidR="00704001" w:rsidRDefault="00704001">
            <w:pPr>
              <w:pStyle w:val="mc-p"/>
              <w:spacing w:before="0" w:beforeAutospacing="0" w:after="0" w:afterAutospacing="0"/>
              <w:contextualSpacing/>
              <w:rPr>
                <w:rFonts w:ascii="Times New Roman" w:hAnsi="Times New Roman" w:cs="Times New Roman"/>
                <w:color w:val="FF000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CFBA558" w14:textId="77777777" w:rsidR="00704001" w:rsidRDefault="00FB6458">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eMBB:</w:t>
            </w:r>
          </w:p>
          <w:p w14:paraId="4D02FA22" w14:textId="77777777" w:rsidR="00704001" w:rsidRDefault="00FB6458">
            <w:pPr>
              <w:pStyle w:val="mc-p"/>
              <w:numPr>
                <w:ilvl w:val="0"/>
                <w:numId w:val="55"/>
              </w:numPr>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Xpol+1pol; isotropic ULA</w:t>
            </w:r>
          </w:p>
          <w:p w14:paraId="0642CA0A" w14:textId="77777777" w:rsidR="00704001" w:rsidRDefault="00FB6458">
            <w:pPr>
              <w:pStyle w:val="mc-p"/>
              <w:numPr>
                <w:ilvl w:val="0"/>
                <w:numId w:val="55"/>
              </w:numPr>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Xpol+1pol; 110°, 4 dBi</w:t>
            </w:r>
            <w:r>
              <w:rPr>
                <w:rFonts w:ascii="Times New Roman" w:hAnsi="Times New Roman" w:cs="Times New Roman"/>
                <w:color w:val="FF0000"/>
              </w:rPr>
              <w:tab/>
            </w:r>
          </w:p>
          <w:p w14:paraId="4B4D9363" w14:textId="77777777" w:rsidR="00704001" w:rsidRDefault="00704001">
            <w:pPr>
              <w:pStyle w:val="mc-p"/>
              <w:spacing w:before="0" w:beforeAutospacing="0" w:after="0" w:afterAutospacing="0"/>
              <w:contextualSpacing/>
              <w:rPr>
                <w:rFonts w:ascii="Times New Roman" w:hAnsi="Times New Roman" w:cs="Times New Roman"/>
                <w:color w:val="FF0000"/>
              </w:rPr>
            </w:pPr>
          </w:p>
          <w:p w14:paraId="7A1C07D1" w14:textId="77777777" w:rsidR="00704001" w:rsidRDefault="00FB6458">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Outdoor FWA:</w:t>
            </w:r>
          </w:p>
          <w:p w14:paraId="2064C860" w14:textId="77777777" w:rsidR="00704001" w:rsidRDefault="00FB6458">
            <w:pPr>
              <w:pStyle w:val="mc-p"/>
              <w:numPr>
                <w:ilvl w:val="0"/>
                <w:numId w:val="55"/>
              </w:numPr>
              <w:spacing w:before="0" w:beforeAutospacing="0" w:after="0" w:afterAutospacing="0"/>
              <w:contextualSpacing/>
              <w:rPr>
                <w:rFonts w:ascii="Times New Roman" w:hAnsi="Times New Roman" w:cs="Times New Roman"/>
                <w:color w:val="FF0000"/>
                <w:lang w:val="fr-FR"/>
              </w:rPr>
            </w:pPr>
            <w:r>
              <w:rPr>
                <w:rFonts w:ascii="Times New Roman" w:hAnsi="Times New Roman" w:cs="Times New Roman"/>
                <w:color w:val="FF0000"/>
                <w:lang w:val="fr-FR"/>
              </w:rPr>
              <w:t>Xpol+1pol; isotropic ULA</w:t>
            </w:r>
          </w:p>
          <w:p w14:paraId="5567D0A2" w14:textId="77777777" w:rsidR="00704001" w:rsidRDefault="00FB6458">
            <w:pPr>
              <w:pStyle w:val="mc-p"/>
              <w:numPr>
                <w:ilvl w:val="0"/>
                <w:numId w:val="55"/>
              </w:numPr>
              <w:spacing w:before="0" w:beforeAutospacing="0" w:after="0" w:afterAutospacing="0"/>
              <w:contextualSpacing/>
              <w:rPr>
                <w:rFonts w:ascii="Times New Roman" w:hAnsi="Times New Roman" w:cs="Times New Roman"/>
                <w:color w:val="FF0000"/>
                <w:lang w:val="fr-FR"/>
              </w:rPr>
            </w:pPr>
            <w:r>
              <w:rPr>
                <w:rFonts w:ascii="Times New Roman" w:hAnsi="Times New Roman" w:cs="Times New Roman"/>
                <w:color w:val="FF0000"/>
                <w:lang w:val="fr-FR"/>
              </w:rPr>
              <w:t>3 directional 1pol: 110°, 4 dBi</w:t>
            </w:r>
          </w:p>
          <w:p w14:paraId="0ABBB4D1" w14:textId="77777777" w:rsidR="00704001" w:rsidRDefault="00704001">
            <w:pPr>
              <w:pStyle w:val="mc-p"/>
              <w:spacing w:before="0" w:beforeAutospacing="0" w:after="0" w:afterAutospacing="0"/>
              <w:ind w:left="760"/>
              <w:contextualSpacing/>
              <w:rPr>
                <w:rFonts w:ascii="Times New Roman" w:hAnsi="Times New Roman" w:cs="Times New Roman"/>
                <w:color w:val="FF0000"/>
                <w:lang w:val="fr-FR"/>
              </w:rPr>
            </w:pPr>
          </w:p>
        </w:tc>
      </w:tr>
      <w:tr w:rsidR="00704001" w14:paraId="3A26E4B9"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D4B4D5"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12A3235"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FTP model 1: Packet size 500KB, RU= 50% and suggested low/high RU of values of 20% and 70%</w:t>
            </w:r>
          </w:p>
          <w:p w14:paraId="5AD50B7F"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   Full buffer (optional) </w:t>
            </w:r>
          </w:p>
        </w:tc>
      </w:tr>
      <w:tr w:rsidR="00704001" w14:paraId="1640ACCA"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216208"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8BA71B1" w14:textId="77777777" w:rsidR="00704001" w:rsidRDefault="00FB6458">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Rel-15 2Tx non-coherent</w:t>
            </w:r>
          </w:p>
          <w:p w14:paraId="23A89AA0" w14:textId="77777777" w:rsidR="00704001" w:rsidRDefault="00704001">
            <w:pPr>
              <w:pStyle w:val="mc-p"/>
              <w:spacing w:before="0" w:beforeAutospacing="0" w:after="0" w:afterAutospacing="0"/>
              <w:contextualSpacing/>
              <w:rPr>
                <w:rFonts w:ascii="Times New Roman" w:hAnsi="Times New Roman" w:cs="Times New Roman"/>
              </w:rPr>
            </w:pPr>
          </w:p>
        </w:tc>
      </w:tr>
      <w:tr w:rsidR="00704001" w14:paraId="4A85CD4B"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3191DB"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AB55B8B"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 xml:space="preserve">Wideband </w:t>
            </w:r>
          </w:p>
        </w:tc>
      </w:tr>
      <w:tr w:rsidR="00704001" w14:paraId="55C110B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21A25F"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75ECE1C"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Open loop,</w:t>
            </w:r>
            <w:r>
              <w:rPr>
                <w:rStyle w:val="apple-converted-space"/>
                <w:rFonts w:ascii="Times New Roman" w:hAnsi="Times New Roman" w:cs="Times New Roman"/>
              </w:rPr>
              <w:t> </w:t>
            </w:r>
          </w:p>
          <w:p w14:paraId="1B15D979" w14:textId="77777777" w:rsidR="00704001" w:rsidRDefault="00FB6458">
            <w:pPr>
              <w:pStyle w:val="mc-p"/>
              <w:spacing w:before="0" w:beforeAutospacing="0" w:after="0" w:afterAutospacing="0"/>
              <w:ind w:left="250" w:hanging="18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alpha = 0.8</w:t>
            </w:r>
          </w:p>
          <w:p w14:paraId="3044AD82" w14:textId="77777777" w:rsidR="00704001" w:rsidRDefault="00FB6458">
            <w:pPr>
              <w:pStyle w:val="mc-p"/>
              <w:spacing w:before="0" w:beforeAutospacing="0" w:after="0" w:afterAutospacing="0"/>
              <w:ind w:left="250" w:hanging="18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P</w:t>
            </w:r>
            <w:r>
              <w:rPr>
                <w:rFonts w:ascii="Times New Roman" w:hAnsi="Times New Roman" w:cs="Times New Roman"/>
                <w:vertAlign w:val="subscript"/>
              </w:rPr>
              <w:t>0</w:t>
            </w:r>
            <w:r>
              <w:rPr>
                <w:rStyle w:val="apple-converted-space"/>
                <w:rFonts w:ascii="Times New Roman" w:hAnsi="Times New Roman" w:cs="Times New Roman"/>
                <w:vertAlign w:val="subscript"/>
              </w:rPr>
              <w:t> </w:t>
            </w:r>
            <w:r>
              <w:rPr>
                <w:rFonts w:ascii="Times New Roman" w:hAnsi="Times New Roman" w:cs="Times New Roman"/>
              </w:rPr>
              <w:t>= -50, -80 dBm</w:t>
            </w:r>
            <w:r>
              <w:rPr>
                <w:rStyle w:val="apple-converted-space"/>
                <w:rFonts w:ascii="Times New Roman" w:hAnsi="Times New Roman" w:cs="Times New Roman"/>
              </w:rPr>
              <w:t>  </w:t>
            </w:r>
            <w:r>
              <w:rPr>
                <w:rFonts w:ascii="Times New Roman" w:hAnsi="Times New Roman" w:cs="Times New Roman"/>
              </w:rPr>
              <w:t>to be selected according to the deployment scenario</w:t>
            </w:r>
            <w:r>
              <w:rPr>
                <w:rStyle w:val="apple-converted-space"/>
                <w:rFonts w:ascii="Times New Roman" w:hAnsi="Times New Roman" w:cs="Times New Roman"/>
              </w:rPr>
              <w:t> </w:t>
            </w:r>
          </w:p>
        </w:tc>
      </w:tr>
      <w:tr w:rsidR="00704001" w14:paraId="2010345E"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AA468B"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612015" w14:textId="77777777" w:rsidR="00704001" w:rsidRDefault="00FB6458">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eMBB:</w:t>
            </w:r>
          </w:p>
          <w:p w14:paraId="26189A73" w14:textId="77777777" w:rsidR="00704001" w:rsidRDefault="00FB6458">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 xml:space="preserve">23 dBm, UL FPTx mode 0 or Rel-15 power scaling </w:t>
            </w:r>
            <w:r>
              <w:rPr>
                <w:rFonts w:ascii="Times New Roman" w:hAnsi="Times New Roman" w:cs="Times New Roman"/>
                <w:color w:val="FF0000"/>
              </w:rPr>
              <w:tab/>
            </w:r>
          </w:p>
          <w:p w14:paraId="18E9F8EF" w14:textId="77777777" w:rsidR="00704001" w:rsidRDefault="00704001">
            <w:pPr>
              <w:pStyle w:val="mc-p"/>
              <w:spacing w:before="0" w:beforeAutospacing="0" w:after="0" w:afterAutospacing="0"/>
              <w:contextualSpacing/>
              <w:rPr>
                <w:rFonts w:ascii="Times New Roman" w:hAnsi="Times New Roman" w:cs="Times New Roman"/>
                <w:color w:val="FF0000"/>
              </w:rPr>
            </w:pPr>
          </w:p>
          <w:p w14:paraId="62FFA36B" w14:textId="77777777" w:rsidR="00704001" w:rsidRDefault="00FB6458">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Outdooe FWA:</w:t>
            </w:r>
          </w:p>
          <w:p w14:paraId="042D1B5D" w14:textId="77777777" w:rsidR="00704001" w:rsidRDefault="00FB6458">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31 dBm, UL FPTx mode 0</w:t>
            </w:r>
          </w:p>
          <w:p w14:paraId="517F69F1" w14:textId="77777777" w:rsidR="00704001" w:rsidRDefault="00704001">
            <w:pPr>
              <w:pStyle w:val="mc-p"/>
              <w:spacing w:before="0" w:beforeAutospacing="0" w:after="0" w:afterAutospacing="0"/>
              <w:contextualSpacing/>
              <w:rPr>
                <w:rFonts w:ascii="Times New Roman" w:hAnsi="Times New Roman" w:cs="Times New Roman"/>
                <w:strike/>
              </w:rPr>
            </w:pPr>
          </w:p>
        </w:tc>
      </w:tr>
      <w:tr w:rsidR="00704001" w14:paraId="427C2A70"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B5D09E"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lastRenderedPageBreak/>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110866" w14:textId="77777777" w:rsidR="00704001" w:rsidRDefault="00FB6458">
            <w:pPr>
              <w:pStyle w:val="mc-p"/>
              <w:spacing w:before="0" w:beforeAutospacing="0" w:after="0" w:afterAutospacing="0"/>
              <w:contextualSpacing/>
              <w:rPr>
                <w:rFonts w:ascii="Times New Roman" w:hAnsi="Times New Roman" w:cs="Times New Roman"/>
              </w:rPr>
            </w:pPr>
            <w:r>
              <w:rPr>
                <w:rFonts w:ascii="Times New Roman" w:hAnsi="Times New Roman" w:cs="Times New Roman"/>
              </w:rPr>
              <w:t>UL</w:t>
            </w:r>
            <w:r>
              <w:rPr>
                <w:rStyle w:val="apple-converted-space"/>
                <w:rFonts w:ascii="Times New Roman" w:hAnsi="Times New Roman" w:cs="Times New Roman"/>
              </w:rPr>
              <w:t> </w:t>
            </w:r>
            <w:r>
              <w:rPr>
                <w:rFonts w:ascii="Times New Roman" w:hAnsi="Times New Roman" w:cs="Times New Roman"/>
              </w:rPr>
              <w:t>mean-user throughput, 5%-ile and 95%-ile UPT</w:t>
            </w:r>
          </w:p>
        </w:tc>
      </w:tr>
    </w:tbl>
    <w:p w14:paraId="3074EE6B" w14:textId="77777777" w:rsidR="00704001" w:rsidRDefault="00704001">
      <w:pPr>
        <w:pStyle w:val="mc-p"/>
        <w:spacing w:before="0" w:beforeAutospacing="0" w:after="0" w:afterAutospacing="0"/>
        <w:contextualSpacing/>
        <w:rPr>
          <w:rFonts w:ascii="Times New Roman" w:hAnsi="Times New Roman" w:cs="Times New Roman"/>
        </w:rPr>
      </w:pPr>
    </w:p>
    <w:p w14:paraId="10EB4FA6" w14:textId="77777777" w:rsidR="00704001" w:rsidRDefault="00FB6458">
      <w:pPr>
        <w:pStyle w:val="0Maintext"/>
        <w:spacing w:after="0" w:afterAutospacing="0" w:line="240" w:lineRule="auto"/>
        <w:ind w:firstLine="0"/>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2E5B3F70" w14:textId="77777777" w:rsidR="00704001" w:rsidRDefault="00FB6458">
      <w:pPr>
        <w:contextualSpacing/>
        <w:rPr>
          <w:rFonts w:ascii="Times New Roman" w:hAnsi="Times New Roman" w:cs="Times New Roman"/>
        </w:rPr>
      </w:pPr>
      <w:r>
        <w:rPr>
          <w:rFonts w:ascii="Times New Roman" w:hAnsi="Times New Roman" w:cs="Times New Roman"/>
          <w:bCs/>
        </w:rPr>
        <w:t>For performance evaluation of 3TX UE, consider following reference configurations,</w:t>
      </w:r>
    </w:p>
    <w:p w14:paraId="7D9D8500" w14:textId="77777777" w:rsidR="00704001" w:rsidRDefault="00FB6458">
      <w:pPr>
        <w:numPr>
          <w:ilvl w:val="0"/>
          <w:numId w:val="55"/>
        </w:numPr>
        <w:contextualSpacing/>
        <w:rPr>
          <w:rFonts w:ascii="Times New Roman" w:eastAsia="Times New Roman" w:hAnsi="Times New Roman" w:cs="Times New Roman"/>
          <w:bCs/>
        </w:rPr>
      </w:pPr>
      <w:r>
        <w:rPr>
          <w:rFonts w:ascii="Times New Roman" w:hAnsi="Times New Roman" w:cs="Times New Roman"/>
        </w:rPr>
        <w:t>A linear array (1D) of single-polarized antenna configuration</w:t>
      </w:r>
      <w:r>
        <w:rPr>
          <w:rFonts w:ascii="Times New Roman" w:eastAsia="Times New Roman" w:hAnsi="Times New Roman" w:cs="Times New Roman"/>
          <w:bCs/>
        </w:rPr>
        <w:t xml:space="preserve"> with a spacing of 0.5λ, </w:t>
      </w:r>
    </w:p>
    <w:p w14:paraId="1F043E9F" w14:textId="77777777" w:rsidR="00704001" w:rsidRDefault="00FB6458">
      <w:pPr>
        <w:numPr>
          <w:ilvl w:val="1"/>
          <w:numId w:val="55"/>
        </w:numPr>
        <w:contextualSpacing/>
        <w:rPr>
          <w:rFonts w:ascii="Times New Roman" w:eastAsia="Times New Roman" w:hAnsi="Times New Roman" w:cs="Times New Roman"/>
          <w:bCs/>
        </w:rPr>
      </w:pPr>
      <w:r>
        <w:rPr>
          <w:rFonts w:ascii="Times New Roman" w:eastAsia="Times New Roman" w:hAnsi="Times New Roman" w:cs="Times New Roman"/>
          <w:bCs/>
        </w:rPr>
        <w:t>For example:</w:t>
      </w:r>
      <w:r>
        <w:rPr>
          <w:rFonts w:ascii="Times New Roman" w:eastAsia="Times New Roman" w:hAnsi="Times New Roman" w:cs="Times New Roman"/>
          <w:bCs/>
        </w:rPr>
        <w:tab/>
      </w:r>
      <w:r>
        <w:rPr>
          <w:rFonts w:ascii="Times New Roman" w:eastAsia="Times New Roman" w:hAnsi="Times New Roman" w:cs="Times New Roman"/>
          <w:bCs/>
        </w:rPr>
        <w:tab/>
        <w:t xml:space="preserve"> </w:t>
      </w:r>
      <m:oMath>
        <m:r>
          <m:rPr>
            <m:sty m:val="b"/>
          </m:rPr>
          <w:rPr>
            <w:rFonts w:ascii="Cambria Math" w:eastAsia="Times New Roman" w:hAnsi="Cambria Math" w:cs="Times New Roman"/>
          </w:rPr>
          <m:t>|</m:t>
        </m:r>
        <m:r>
          <m:rPr>
            <m:sty m:val="p"/>
          </m:rPr>
          <w:rPr>
            <w:rFonts w:ascii="Cambria Math" w:eastAsia="Times New Roman" w:hAnsi="Cambria Math" w:cs="Times New Roman"/>
          </w:rPr>
          <m:t>←0.5λ→</m:t>
        </m:r>
        <m:r>
          <m:rPr>
            <m:sty m:val="b"/>
          </m:rPr>
          <w:rPr>
            <w:rFonts w:ascii="Cambria Math" w:eastAsia="Times New Roman" w:hAnsi="Cambria Math" w:cs="Times New Roman"/>
          </w:rPr>
          <m:t>|</m:t>
        </m:r>
        <m:r>
          <m:rPr>
            <m:sty m:val="p"/>
          </m:rPr>
          <w:rPr>
            <w:rFonts w:ascii="Cambria Math" w:eastAsia="Times New Roman" w:hAnsi="Cambria Math" w:cs="Times New Roman"/>
          </w:rPr>
          <m:t>←0.5λ→</m:t>
        </m:r>
      </m:oMath>
      <w:r>
        <w:rPr>
          <w:rFonts w:ascii="Times New Roman" w:eastAsia="Times New Roman" w:hAnsi="Times New Roman" w:cs="Times New Roman"/>
          <w:b/>
        </w:rPr>
        <w:t>|</w:t>
      </w:r>
    </w:p>
    <w:p w14:paraId="00E329B7" w14:textId="77777777" w:rsidR="00704001" w:rsidRDefault="00FB6458">
      <w:pPr>
        <w:numPr>
          <w:ilvl w:val="0"/>
          <w:numId w:val="55"/>
        </w:numPr>
        <w:contextualSpacing/>
        <w:rPr>
          <w:rFonts w:ascii="Times New Roman" w:eastAsia="Times New Roman" w:hAnsi="Times New Roman" w:cs="Times New Roman"/>
          <w:bCs/>
        </w:rPr>
      </w:pPr>
      <w:r>
        <w:rPr>
          <w:rFonts w:ascii="Times New Roman" w:eastAsia="Times New Roman" w:hAnsi="Times New Roman" w:cs="Times New Roman"/>
          <w:bCs/>
        </w:rPr>
        <w:t xml:space="preserve">A configuration of a cross-polarized and a single-polarized antennas, </w:t>
      </w:r>
    </w:p>
    <w:p w14:paraId="25C3FDB1" w14:textId="77777777" w:rsidR="00704001" w:rsidRDefault="00FB6458">
      <w:pPr>
        <w:numPr>
          <w:ilvl w:val="1"/>
          <w:numId w:val="55"/>
        </w:numPr>
        <w:contextualSpacing/>
        <w:rPr>
          <w:rFonts w:ascii="Times New Roman" w:eastAsia="Times New Roman" w:hAnsi="Times New Roman" w:cs="Times New Roman"/>
          <w:bCs/>
        </w:rPr>
      </w:pPr>
      <w:r>
        <w:rPr>
          <w:rFonts w:ascii="Times New Roman" w:eastAsia="Times New Roman" w:hAnsi="Times New Roman" w:cs="Times New Roman"/>
          <w:bCs/>
        </w:rPr>
        <w:t>For example:</w:t>
      </w:r>
      <w:r>
        <w:rPr>
          <w:rFonts w:ascii="Times New Roman" w:eastAsia="Times New Roman" w:hAnsi="Times New Roman" w:cs="Times New Roman"/>
          <w:bCs/>
        </w:rPr>
        <w:tab/>
      </w:r>
      <w:r>
        <w:rPr>
          <w:rFonts w:ascii="Times New Roman" w:eastAsia="Times New Roman" w:hAnsi="Times New Roman" w:cs="Times New Roman"/>
          <w:bCs/>
        </w:rPr>
        <w:tab/>
        <w:t xml:space="preserve"> </w:t>
      </w:r>
      <m:oMath>
        <m:r>
          <m:rPr>
            <m:sty m:val="p"/>
          </m:rPr>
          <w:rPr>
            <w:rFonts w:ascii="Cambria Math" w:eastAsia="Times New Roman" w:hAnsi="Cambria Math" w:cs="Times New Roman"/>
          </w:rPr>
          <m:t>×←0.5λ →</m:t>
        </m:r>
        <m:r>
          <m:rPr>
            <m:sty m:val="b"/>
          </m:rPr>
          <w:rPr>
            <w:rFonts w:ascii="Cambria Math" w:eastAsia="Times New Roman" w:hAnsi="Cambria Math" w:cs="Times New Roman"/>
          </w:rPr>
          <m:t xml:space="preserve"> </m:t>
        </m:r>
        <m:r>
          <m:rPr>
            <m:sty m:val="b"/>
          </m:rPr>
          <w:rPr>
            <w:rFonts w:ascii="Cambria Math" w:eastAsia="Times New Roman" w:hAnsi="Cambria Math" w:cs="Times New Roman"/>
            <w:color w:val="FF0000"/>
          </w:rPr>
          <m:t>⁄</m:t>
        </m:r>
      </m:oMath>
    </w:p>
    <w:p w14:paraId="6AE82938" w14:textId="77777777" w:rsidR="00704001" w:rsidRDefault="00704001">
      <w:pPr>
        <w:pStyle w:val="bodytext0"/>
        <w:spacing w:before="0" w:beforeAutospacing="0" w:after="0" w:afterAutospacing="0"/>
        <w:contextualSpacing/>
        <w:rPr>
          <w:rFonts w:ascii="Times New Roman" w:hAnsi="Times New Roman" w:cs="Times New Roman"/>
        </w:rPr>
      </w:pPr>
    </w:p>
    <w:p w14:paraId="67823E58" w14:textId="77777777" w:rsidR="00704001" w:rsidRDefault="00FB6458">
      <w:pPr>
        <w:pStyle w:val="0Maintext"/>
        <w:spacing w:after="0" w:afterAutospacing="0" w:line="240" w:lineRule="auto"/>
        <w:ind w:firstLine="0"/>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0A9E94E8" w14:textId="77777777" w:rsidR="00704001" w:rsidRDefault="00FB6458">
      <w:pPr>
        <w:contextualSpacing/>
        <w:rPr>
          <w:rFonts w:ascii="Times New Roman" w:hAnsi="Times New Roman" w:cs="Times New Roman"/>
        </w:rPr>
      </w:pPr>
      <w:r>
        <w:rPr>
          <w:rFonts w:ascii="Times New Roman" w:hAnsi="Times New Roman" w:cs="Times New Roman"/>
        </w:rPr>
        <w:t>For SRS configuration supporting codebook-based UL transmission by a 3TX UE, one SRS resource set is configured for single TRP operation.</w:t>
      </w:r>
    </w:p>
    <w:p w14:paraId="00C34115" w14:textId="77777777" w:rsidR="00704001" w:rsidRDefault="00704001">
      <w:pPr>
        <w:pStyle w:val="bodytext0"/>
        <w:spacing w:before="0" w:beforeAutospacing="0" w:after="0" w:afterAutospacing="0"/>
        <w:contextualSpacing/>
        <w:rPr>
          <w:rFonts w:ascii="Times New Roman" w:hAnsi="Times New Roman" w:cs="Times New Roman"/>
          <w:lang w:val="en-GB"/>
        </w:rPr>
      </w:pPr>
    </w:p>
    <w:p w14:paraId="5DA469F7" w14:textId="77777777" w:rsidR="00704001" w:rsidRDefault="00FB6458">
      <w:pPr>
        <w:pStyle w:val="0Maintext"/>
        <w:spacing w:after="0" w:afterAutospacing="0" w:line="240" w:lineRule="auto"/>
        <w:ind w:firstLine="0"/>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07821070" w14:textId="77777777" w:rsidR="00704001" w:rsidRDefault="00FB6458">
      <w:pPr>
        <w:contextualSpacing/>
        <w:rPr>
          <w:rFonts w:ascii="Times New Roman" w:hAnsi="Times New Roman" w:cs="Times New Roman"/>
        </w:rPr>
      </w:pPr>
      <w:r>
        <w:rPr>
          <w:rFonts w:ascii="Times New Roman" w:hAnsi="Times New Roman" w:cs="Times New Roman"/>
        </w:rPr>
        <w:t xml:space="preserve">For codebook-based transmission by a 3TX UE, </w:t>
      </w:r>
    </w:p>
    <w:p w14:paraId="23BD4040" w14:textId="77777777" w:rsidR="00704001" w:rsidRDefault="00FB6458">
      <w:pPr>
        <w:pStyle w:val="ListParagraph"/>
        <w:numPr>
          <w:ilvl w:val="0"/>
          <w:numId w:val="55"/>
        </w:numPr>
        <w:contextualSpacing/>
        <w:rPr>
          <w:rFonts w:ascii="Times New Roman" w:hAnsi="Times New Roman" w:cs="Times New Roman"/>
          <w:strike/>
        </w:rPr>
      </w:pPr>
      <w:r>
        <w:rPr>
          <w:rFonts w:ascii="Times New Roman" w:hAnsi="Times New Roman" w:cs="Times New Roman"/>
        </w:rPr>
        <w:t>Only PUSCH antenna ports 1000, 1001, 1002 are used</w:t>
      </w:r>
    </w:p>
    <w:p w14:paraId="2E56AD7E" w14:textId="77777777" w:rsidR="00704001" w:rsidRDefault="00FB6458">
      <w:pPr>
        <w:pStyle w:val="ListParagraph"/>
        <w:numPr>
          <w:ilvl w:val="0"/>
          <w:numId w:val="55"/>
        </w:numPr>
        <w:contextualSpacing/>
        <w:rPr>
          <w:rFonts w:ascii="Times New Roman" w:hAnsi="Times New Roman" w:cs="Times New Roman"/>
        </w:rPr>
      </w:pPr>
      <w:r>
        <w:rPr>
          <w:rFonts w:ascii="Times New Roman" w:hAnsi="Times New Roman" w:cs="Times New Roman"/>
        </w:rPr>
        <w:t xml:space="preserve">Option- 2: Subject to UE capability, up to 2 PTRS ports may be configured in PTRS-UplinkConfig, </w:t>
      </w:r>
    </w:p>
    <w:p w14:paraId="4E4A973C" w14:textId="77777777" w:rsidR="00704001" w:rsidRDefault="00FB6458">
      <w:pPr>
        <w:pStyle w:val="ListParagraph"/>
        <w:numPr>
          <w:ilvl w:val="1"/>
          <w:numId w:val="55"/>
        </w:numPr>
        <w:contextualSpacing/>
        <w:rPr>
          <w:rFonts w:ascii="Times New Roman" w:hAnsi="Times New Roman" w:cs="Times New Roman"/>
        </w:rPr>
      </w:pPr>
      <w:r>
        <w:rPr>
          <w:rFonts w:ascii="Times New Roman" w:hAnsi="Times New Roman" w:cs="Times New Roman"/>
        </w:rPr>
        <w:t>FFS whether a single bit or 2 bits are used for PTRS-DMRS association indication.</w:t>
      </w:r>
    </w:p>
    <w:p w14:paraId="1E98B82F" w14:textId="77777777" w:rsidR="00704001" w:rsidRDefault="00FB6458">
      <w:pPr>
        <w:pStyle w:val="bodytext0"/>
        <w:spacing w:before="0" w:beforeAutospacing="0" w:after="0" w:afterAutospacing="0"/>
        <w:contextualSpacing/>
        <w:rPr>
          <w:rFonts w:ascii="Times New Roman" w:hAnsi="Times New Roman" w:cs="Times New Roman"/>
          <w:lang w:val="en-GB"/>
        </w:rPr>
      </w:pPr>
      <w:r>
        <w:rPr>
          <w:rFonts w:ascii="Times New Roman" w:hAnsi="Times New Roman" w:cs="Times New Roman"/>
          <w:lang w:val="en-GB"/>
        </w:rPr>
        <w:t>Above is only for single panel transmission.</w:t>
      </w:r>
    </w:p>
    <w:p w14:paraId="63DE9F51" w14:textId="77777777" w:rsidR="00704001" w:rsidRDefault="00704001">
      <w:pPr>
        <w:contextualSpacing/>
        <w:rPr>
          <w:rFonts w:ascii="Times New Roman" w:hAnsi="Times New Roman" w:cs="Times New Roman"/>
          <w:smallCaps/>
        </w:rPr>
      </w:pPr>
    </w:p>
    <w:p w14:paraId="6E92C1C3" w14:textId="77777777" w:rsidR="00704001" w:rsidRDefault="00FB6458">
      <w:pPr>
        <w:snapToGrid w:val="0"/>
        <w:contextualSpacing/>
        <w:rPr>
          <w:rFonts w:ascii="Times New Roman" w:hAnsi="Times New Roman" w:cs="Times New Roman"/>
          <w:b/>
        </w:rPr>
      </w:pPr>
      <w:r>
        <w:rPr>
          <w:rFonts w:ascii="Times New Roman" w:hAnsi="Times New Roman" w:cs="Times New Roman"/>
          <w:b/>
          <w:highlight w:val="lightGray"/>
        </w:rPr>
        <w:t>RAN1 #116-bis</w:t>
      </w:r>
    </w:p>
    <w:p w14:paraId="0F203FCB" w14:textId="77777777" w:rsidR="00704001" w:rsidRDefault="00FB6458">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633BFC3A" w14:textId="77777777" w:rsidR="00704001" w:rsidRDefault="00FB6458">
      <w:pPr>
        <w:contextualSpacing/>
        <w:rPr>
          <w:rFonts w:ascii="Times New Roman" w:eastAsia="Times New Roman" w:hAnsi="Times New Roman" w:cs="Times New Roman"/>
        </w:rPr>
      </w:pPr>
      <w:r>
        <w:rPr>
          <w:rFonts w:ascii="Times New Roman" w:eastAsia="Times New Roman" w:hAnsi="Times New Roman" w:cs="Times New Roman"/>
        </w:rPr>
        <w:t>To support codebook-based UL transmission by a 3TX UE, the agreed rank1 precoders in RAN1#116 can also be used when transform precoding is enabled (</w:t>
      </w:r>
      <w:r>
        <w:rPr>
          <w:rFonts w:ascii="Times New Roman" w:hAnsi="Times New Roman" w:cs="Times New Roman"/>
        </w:rPr>
        <w:t>DFT-s-OFDM )</w:t>
      </w:r>
      <w:r>
        <w:rPr>
          <w:rFonts w:ascii="Times New Roman" w:eastAsia="Times New Roman" w:hAnsi="Times New Roman" w:cs="Times New Roman"/>
        </w:rPr>
        <w:t xml:space="preserve">. </w:t>
      </w:r>
    </w:p>
    <w:p w14:paraId="0F4820BA" w14:textId="77777777" w:rsidR="00704001" w:rsidRDefault="00704001">
      <w:pPr>
        <w:contextualSpacing/>
        <w:rPr>
          <w:rFonts w:ascii="Times New Roman" w:hAnsi="Times New Roman" w:cs="Times New Roman"/>
        </w:rPr>
      </w:pPr>
    </w:p>
    <w:p w14:paraId="5D1C4960" w14:textId="77777777" w:rsidR="00704001" w:rsidRDefault="00FB6458">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2137BE7F" w14:textId="77777777" w:rsidR="00704001" w:rsidRDefault="00FB6458">
      <w:pPr>
        <w:contextualSpacing/>
        <w:rPr>
          <w:rFonts w:ascii="Times New Roman" w:hAnsi="Times New Roman" w:cs="Times New Roman"/>
        </w:rPr>
      </w:pPr>
      <w:r>
        <w:rPr>
          <w:rFonts w:ascii="Times New Roman" w:hAnsi="Times New Roman" w:cs="Times New Roman"/>
        </w:rPr>
        <w:t xml:space="preserve">To indicate precoding information for codebook-based UL transmission by a 3TX UE, </w:t>
      </w:r>
    </w:p>
    <w:p w14:paraId="7293C0B6" w14:textId="77777777" w:rsidR="00704001" w:rsidRDefault="00FB6458">
      <w:pPr>
        <w:pStyle w:val="ListParagraph"/>
        <w:numPr>
          <w:ilvl w:val="0"/>
          <w:numId w:val="55"/>
        </w:numPr>
        <w:contextualSpacing/>
        <w:rPr>
          <w:rFonts w:ascii="Times New Roman" w:hAnsi="Times New Roman" w:cs="Times New Roman"/>
          <w:bCs/>
        </w:rPr>
      </w:pPr>
      <w:r>
        <w:rPr>
          <w:rFonts w:ascii="Times New Roman" w:hAnsi="Times New Roman" w:cs="Times New Roman"/>
        </w:rPr>
        <w:t xml:space="preserve">Reuse legacy TPMI indication framework where TPMI and TRI are jointly indicated </w:t>
      </w:r>
    </w:p>
    <w:p w14:paraId="2954F743" w14:textId="77777777" w:rsidR="00704001" w:rsidRDefault="00FB6458">
      <w:pPr>
        <w:pStyle w:val="ListParagraph"/>
        <w:numPr>
          <w:ilvl w:val="0"/>
          <w:numId w:val="55"/>
        </w:numPr>
        <w:contextualSpacing/>
        <w:rPr>
          <w:rFonts w:ascii="Times New Roman" w:hAnsi="Times New Roman" w:cs="Times New Roman"/>
          <w:bCs/>
        </w:rPr>
      </w:pPr>
      <w:r>
        <w:rPr>
          <w:rFonts w:ascii="Times New Roman" w:hAnsi="Times New Roman" w:cs="Times New Roman"/>
        </w:rPr>
        <w:t>TPMI field is 2 or 3bits for 3-antenna-port transmission</w:t>
      </w:r>
    </w:p>
    <w:p w14:paraId="3B9E839B" w14:textId="77777777" w:rsidR="00704001" w:rsidRDefault="00FB6458">
      <w:pPr>
        <w:pStyle w:val="ListParagraph"/>
        <w:numPr>
          <w:ilvl w:val="1"/>
          <w:numId w:val="55"/>
        </w:numPr>
        <w:contextualSpacing/>
        <w:rPr>
          <w:rFonts w:ascii="Times New Roman" w:hAnsi="Times New Roman" w:cs="Times New Roman"/>
        </w:rPr>
      </w:pPr>
      <w:r>
        <w:rPr>
          <w:rFonts w:ascii="Times New Roman" w:hAnsi="Times New Roman" w:cs="Times New Roman"/>
        </w:rPr>
        <w:t>For maxRank equals to 1, TPMI field is 2 bits for DFT-s-OFDM and CP-OFDM</w:t>
      </w:r>
    </w:p>
    <w:p w14:paraId="4B2BA8F9" w14:textId="77777777" w:rsidR="00704001" w:rsidRDefault="00FB6458">
      <w:pPr>
        <w:pStyle w:val="ListParagraph"/>
        <w:numPr>
          <w:ilvl w:val="1"/>
          <w:numId w:val="55"/>
        </w:numPr>
        <w:contextualSpacing/>
        <w:rPr>
          <w:rFonts w:ascii="Times New Roman" w:hAnsi="Times New Roman" w:cs="Times New Roman"/>
        </w:rPr>
      </w:pPr>
      <w:r>
        <w:rPr>
          <w:rFonts w:ascii="Times New Roman" w:hAnsi="Times New Roman" w:cs="Times New Roman"/>
        </w:rPr>
        <w:t>For maxRank equals to 2 or 3, TPMI field is 3 bits for CP-OFDM</w:t>
      </w:r>
    </w:p>
    <w:p w14:paraId="64FE463A" w14:textId="77777777" w:rsidR="00704001" w:rsidRDefault="00704001">
      <w:pPr>
        <w:contextualSpacing/>
        <w:rPr>
          <w:rFonts w:ascii="Times New Roman" w:hAnsi="Times New Roman" w:cs="Times New Roman"/>
        </w:rPr>
      </w:pPr>
    </w:p>
    <w:p w14:paraId="09D8FCE2" w14:textId="77777777" w:rsidR="00704001" w:rsidRDefault="00FB6458">
      <w:pPr>
        <w:contextualSpacing/>
        <w:rPr>
          <w:rFonts w:ascii="Times New Roman" w:hAnsi="Times New Roman" w:cs="Times New Roman"/>
          <w:b/>
          <w:bCs/>
          <w:highlight w:val="green"/>
        </w:rPr>
      </w:pPr>
      <w:r>
        <w:rPr>
          <w:rFonts w:ascii="Times New Roman" w:hAnsi="Times New Roman" w:cs="Times New Roman"/>
          <w:b/>
          <w:bCs/>
          <w:highlight w:val="green"/>
        </w:rPr>
        <w:lastRenderedPageBreak/>
        <w:t>Agreement</w:t>
      </w:r>
    </w:p>
    <w:p w14:paraId="646A2D76" w14:textId="77777777" w:rsidR="00704001" w:rsidRDefault="00FB6458">
      <w:pPr>
        <w:contextualSpacing/>
        <w:rPr>
          <w:rFonts w:ascii="Times New Roman" w:hAnsi="Times New Roman" w:cs="Times New Roman"/>
        </w:rPr>
      </w:pPr>
      <w:r>
        <w:rPr>
          <w:rFonts w:ascii="Times New Roman" w:hAnsi="Times New Roman" w:cs="Times New Roman"/>
        </w:rPr>
        <w:t xml:space="preserve">For SRS configuration supporting codebook-based UL transmission by a 3TX UE, support Alt1, </w:t>
      </w:r>
    </w:p>
    <w:p w14:paraId="585EED05" w14:textId="77777777" w:rsidR="00704001" w:rsidRDefault="00FB6458">
      <w:pPr>
        <w:pStyle w:val="ListParagraph"/>
        <w:numPr>
          <w:ilvl w:val="0"/>
          <w:numId w:val="55"/>
        </w:numPr>
        <w:contextualSpacing/>
        <w:rPr>
          <w:rFonts w:ascii="Times New Roman" w:hAnsi="Times New Roman" w:cs="Times New Roman"/>
        </w:rPr>
      </w:pPr>
      <w:r>
        <w:rPr>
          <w:rFonts w:ascii="Times New Roman" w:hAnsi="Times New Roman" w:cs="Times New Roman"/>
        </w:rPr>
        <w:t>Alt1: Support configuration of X 4-port SRS resources in a resource set where one the ports is muted</w:t>
      </w:r>
    </w:p>
    <w:p w14:paraId="4CB7BAE6" w14:textId="77777777" w:rsidR="00704001" w:rsidRDefault="00FB6458">
      <w:pPr>
        <w:pStyle w:val="ListParagraph"/>
        <w:numPr>
          <w:ilvl w:val="1"/>
          <w:numId w:val="55"/>
        </w:numPr>
        <w:contextualSpacing/>
        <w:rPr>
          <w:rFonts w:ascii="Times New Roman" w:hAnsi="Times New Roman" w:cs="Times New Roman"/>
        </w:rPr>
      </w:pPr>
      <w:r>
        <w:rPr>
          <w:rFonts w:ascii="Times New Roman" w:hAnsi="Times New Roman" w:cs="Times New Roman"/>
        </w:rPr>
        <w:t>FFS muting mechanism</w:t>
      </w:r>
    </w:p>
    <w:p w14:paraId="3F89DA7A" w14:textId="77777777" w:rsidR="00704001" w:rsidRDefault="00FB6458">
      <w:pPr>
        <w:contextualSpacing/>
        <w:rPr>
          <w:rFonts w:ascii="Times New Roman" w:hAnsi="Times New Roman" w:cs="Times New Roman"/>
          <w:bCs/>
        </w:rPr>
      </w:pPr>
      <w:r>
        <w:rPr>
          <w:rFonts w:ascii="Times New Roman" w:hAnsi="Times New Roman" w:cs="Times New Roman"/>
          <w:bCs/>
        </w:rPr>
        <w:t>where X can be up to 2, subject to UE capability.</w:t>
      </w:r>
    </w:p>
    <w:p w14:paraId="268F5AC1" w14:textId="77777777" w:rsidR="00704001" w:rsidRDefault="00704001">
      <w:pPr>
        <w:contextualSpacing/>
        <w:rPr>
          <w:rFonts w:ascii="Times New Roman" w:hAnsi="Times New Roman" w:cs="Times New Roman"/>
        </w:rPr>
      </w:pPr>
    </w:p>
    <w:p w14:paraId="64996F2F" w14:textId="77777777" w:rsidR="00704001" w:rsidRDefault="00FB6458">
      <w:pPr>
        <w:snapToGrid w:val="0"/>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6D4B4C71" w14:textId="77777777" w:rsidR="00704001" w:rsidRDefault="00FB6458">
      <w:pPr>
        <w:pStyle w:val="ListParagraph"/>
        <w:numPr>
          <w:ilvl w:val="0"/>
          <w:numId w:val="55"/>
        </w:numPr>
        <w:contextualSpacing/>
        <w:rPr>
          <w:rFonts w:ascii="Times New Roman" w:hAnsi="Times New Roman" w:cs="Times New Roman"/>
        </w:rPr>
      </w:pPr>
      <w:r>
        <w:rPr>
          <w:rFonts w:ascii="Times New Roman" w:hAnsi="Times New Roman" w:cs="Times New Roman"/>
        </w:rPr>
        <w:t>For codebook-based UL transmission by a 3TX UE, w</w:t>
      </w:r>
      <w:r>
        <w:rPr>
          <w:rFonts w:ascii="Times New Roman" w:eastAsia="SimSun" w:hAnsi="Times New Roman" w:cs="Times New Roman"/>
        </w:rPr>
        <w:t xml:space="preserve">hen 2 PTRS ports are configured by maxNrofPorts in PTRS-UplinkConfig,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704001" w14:paraId="1FD776C4" w14:textId="77777777">
        <w:trPr>
          <w:trHeight w:val="84"/>
        </w:trPr>
        <w:tc>
          <w:tcPr>
            <w:tcW w:w="1710" w:type="dxa"/>
          </w:tcPr>
          <w:p w14:paraId="7CC07A3E" w14:textId="77777777" w:rsidR="00704001" w:rsidRDefault="00FB6458">
            <w:pPr>
              <w:pStyle w:val="Default"/>
              <w:spacing w:after="0" w:line="240" w:lineRule="auto"/>
              <w:ind w:left="360"/>
              <w:contextualSpacing/>
              <w:rPr>
                <w:kern w:val="2"/>
                <w:sz w:val="22"/>
                <w:szCs w:val="22"/>
              </w:rPr>
            </w:pPr>
            <w:r>
              <w:rPr>
                <w:kern w:val="2"/>
                <w:sz w:val="22"/>
                <w:szCs w:val="22"/>
              </w:rPr>
              <w:t xml:space="preserve">Value of MSB </w:t>
            </w:r>
          </w:p>
        </w:tc>
        <w:tc>
          <w:tcPr>
            <w:tcW w:w="2810" w:type="dxa"/>
          </w:tcPr>
          <w:p w14:paraId="7F1E8BA3" w14:textId="77777777" w:rsidR="00704001" w:rsidRDefault="00FB6458">
            <w:pPr>
              <w:pStyle w:val="Default"/>
              <w:spacing w:after="0" w:line="240" w:lineRule="auto"/>
              <w:ind w:left="360"/>
              <w:contextualSpacing/>
              <w:rPr>
                <w:kern w:val="2"/>
                <w:sz w:val="22"/>
                <w:szCs w:val="22"/>
              </w:rPr>
            </w:pPr>
            <w:r>
              <w:rPr>
                <w:kern w:val="2"/>
                <w:sz w:val="22"/>
                <w:szCs w:val="22"/>
              </w:rPr>
              <w:t xml:space="preserve">DMRS port </w:t>
            </w:r>
          </w:p>
        </w:tc>
        <w:tc>
          <w:tcPr>
            <w:tcW w:w="0" w:type="auto"/>
          </w:tcPr>
          <w:p w14:paraId="51DFFACD" w14:textId="77777777" w:rsidR="00704001" w:rsidRDefault="00FB6458">
            <w:pPr>
              <w:pStyle w:val="Default"/>
              <w:spacing w:after="0" w:line="240" w:lineRule="auto"/>
              <w:ind w:left="360"/>
              <w:contextualSpacing/>
              <w:rPr>
                <w:strike/>
                <w:kern w:val="2"/>
                <w:sz w:val="22"/>
                <w:szCs w:val="22"/>
              </w:rPr>
            </w:pPr>
            <w:r>
              <w:rPr>
                <w:strike/>
                <w:kern w:val="2"/>
                <w:sz w:val="22"/>
                <w:szCs w:val="22"/>
              </w:rPr>
              <w:t xml:space="preserve">Value of LSB </w:t>
            </w:r>
          </w:p>
        </w:tc>
        <w:tc>
          <w:tcPr>
            <w:tcW w:w="0" w:type="auto"/>
          </w:tcPr>
          <w:p w14:paraId="18A57DCA" w14:textId="77777777" w:rsidR="00704001" w:rsidRDefault="00FB6458">
            <w:pPr>
              <w:pStyle w:val="Default"/>
              <w:spacing w:after="0" w:line="240" w:lineRule="auto"/>
              <w:ind w:left="360"/>
              <w:contextualSpacing/>
              <w:rPr>
                <w:strike/>
                <w:kern w:val="2"/>
                <w:sz w:val="22"/>
                <w:szCs w:val="22"/>
              </w:rPr>
            </w:pPr>
            <w:r>
              <w:rPr>
                <w:strike/>
                <w:kern w:val="2"/>
                <w:sz w:val="22"/>
                <w:szCs w:val="22"/>
              </w:rPr>
              <w:t xml:space="preserve">DMRS port </w:t>
            </w:r>
          </w:p>
        </w:tc>
      </w:tr>
      <w:tr w:rsidR="00704001" w14:paraId="4A9A0893" w14:textId="77777777">
        <w:trPr>
          <w:trHeight w:val="195"/>
        </w:trPr>
        <w:tc>
          <w:tcPr>
            <w:tcW w:w="1710" w:type="dxa"/>
          </w:tcPr>
          <w:p w14:paraId="27F40283" w14:textId="77777777" w:rsidR="00704001" w:rsidRDefault="00FB6458">
            <w:pPr>
              <w:pStyle w:val="Default"/>
              <w:spacing w:after="0" w:line="240" w:lineRule="auto"/>
              <w:ind w:left="360"/>
              <w:contextualSpacing/>
              <w:rPr>
                <w:kern w:val="2"/>
                <w:sz w:val="22"/>
                <w:szCs w:val="22"/>
              </w:rPr>
            </w:pPr>
            <w:r>
              <w:rPr>
                <w:kern w:val="2"/>
                <w:sz w:val="22"/>
                <w:szCs w:val="22"/>
              </w:rPr>
              <w:t xml:space="preserve">0 </w:t>
            </w:r>
          </w:p>
        </w:tc>
        <w:tc>
          <w:tcPr>
            <w:tcW w:w="2810" w:type="dxa"/>
          </w:tcPr>
          <w:p w14:paraId="5711361A" w14:textId="77777777" w:rsidR="00704001" w:rsidRDefault="00FB6458">
            <w:pPr>
              <w:pStyle w:val="Default"/>
              <w:spacing w:after="0" w:line="240" w:lineRule="auto"/>
              <w:ind w:left="360"/>
              <w:contextualSpacing/>
              <w:rPr>
                <w:kern w:val="2"/>
                <w:sz w:val="22"/>
                <w:szCs w:val="22"/>
              </w:rPr>
            </w:pPr>
            <w:r>
              <w:rPr>
                <w:kern w:val="2"/>
                <w:sz w:val="22"/>
                <w:szCs w:val="22"/>
              </w:rPr>
              <w:t xml:space="preserve">1st DMRS </w:t>
            </w:r>
            <w:r>
              <w:rPr>
                <w:color w:val="FF0000"/>
                <w:kern w:val="2"/>
                <w:sz w:val="22"/>
                <w:szCs w:val="22"/>
              </w:rPr>
              <w:t xml:space="preserve">port which shares PTRS port 0 </w:t>
            </w:r>
          </w:p>
        </w:tc>
        <w:tc>
          <w:tcPr>
            <w:tcW w:w="0" w:type="auto"/>
          </w:tcPr>
          <w:p w14:paraId="4A556D78" w14:textId="77777777" w:rsidR="00704001" w:rsidRDefault="00FB6458">
            <w:pPr>
              <w:pStyle w:val="Default"/>
              <w:spacing w:after="0" w:line="240" w:lineRule="auto"/>
              <w:ind w:left="360"/>
              <w:contextualSpacing/>
              <w:rPr>
                <w:strike/>
                <w:kern w:val="2"/>
                <w:sz w:val="22"/>
                <w:szCs w:val="22"/>
              </w:rPr>
            </w:pPr>
            <w:r>
              <w:rPr>
                <w:strike/>
                <w:kern w:val="2"/>
                <w:sz w:val="22"/>
                <w:szCs w:val="22"/>
              </w:rPr>
              <w:t xml:space="preserve">0 </w:t>
            </w:r>
          </w:p>
        </w:tc>
        <w:tc>
          <w:tcPr>
            <w:tcW w:w="0" w:type="auto"/>
          </w:tcPr>
          <w:p w14:paraId="4A556F42" w14:textId="77777777" w:rsidR="00704001" w:rsidRDefault="00FB6458">
            <w:pPr>
              <w:pStyle w:val="Default"/>
              <w:spacing w:after="0" w:line="240" w:lineRule="auto"/>
              <w:ind w:left="360"/>
              <w:contextualSpacing/>
              <w:rPr>
                <w:strike/>
                <w:kern w:val="2"/>
                <w:sz w:val="22"/>
                <w:szCs w:val="22"/>
              </w:rPr>
            </w:pPr>
            <w:r>
              <w:rPr>
                <w:strike/>
                <w:kern w:val="2"/>
                <w:sz w:val="22"/>
                <w:szCs w:val="22"/>
              </w:rPr>
              <w:t xml:space="preserve">1st DMRS port which shares PTRS port 1 </w:t>
            </w:r>
          </w:p>
        </w:tc>
      </w:tr>
      <w:tr w:rsidR="00704001" w14:paraId="757442C8" w14:textId="77777777">
        <w:trPr>
          <w:trHeight w:val="195"/>
        </w:trPr>
        <w:tc>
          <w:tcPr>
            <w:tcW w:w="1710" w:type="dxa"/>
          </w:tcPr>
          <w:p w14:paraId="1247C1D4" w14:textId="77777777" w:rsidR="00704001" w:rsidRDefault="00FB6458">
            <w:pPr>
              <w:pStyle w:val="Default"/>
              <w:spacing w:after="0" w:line="240" w:lineRule="auto"/>
              <w:ind w:left="360"/>
              <w:contextualSpacing/>
              <w:rPr>
                <w:kern w:val="2"/>
                <w:sz w:val="22"/>
                <w:szCs w:val="22"/>
              </w:rPr>
            </w:pPr>
            <w:r>
              <w:rPr>
                <w:kern w:val="2"/>
                <w:sz w:val="22"/>
                <w:szCs w:val="22"/>
              </w:rPr>
              <w:t xml:space="preserve">1 </w:t>
            </w:r>
          </w:p>
        </w:tc>
        <w:tc>
          <w:tcPr>
            <w:tcW w:w="2810" w:type="dxa"/>
          </w:tcPr>
          <w:p w14:paraId="65E38DFF" w14:textId="77777777" w:rsidR="00704001" w:rsidRDefault="00FB6458">
            <w:pPr>
              <w:pStyle w:val="Default"/>
              <w:spacing w:after="0" w:line="240" w:lineRule="auto"/>
              <w:ind w:left="360"/>
              <w:contextualSpacing/>
              <w:rPr>
                <w:kern w:val="2"/>
                <w:sz w:val="22"/>
                <w:szCs w:val="22"/>
              </w:rPr>
            </w:pPr>
            <w:r>
              <w:rPr>
                <w:kern w:val="2"/>
                <w:sz w:val="22"/>
                <w:szCs w:val="22"/>
              </w:rPr>
              <w:t xml:space="preserve">2nd DMRS </w:t>
            </w:r>
            <w:r>
              <w:rPr>
                <w:color w:val="FF0000"/>
                <w:kern w:val="2"/>
                <w:sz w:val="22"/>
                <w:szCs w:val="22"/>
              </w:rPr>
              <w:t xml:space="preserve">port which shares PTRS port 0 </w:t>
            </w:r>
          </w:p>
        </w:tc>
        <w:tc>
          <w:tcPr>
            <w:tcW w:w="0" w:type="auto"/>
          </w:tcPr>
          <w:p w14:paraId="65CB6160" w14:textId="77777777" w:rsidR="00704001" w:rsidRDefault="00FB6458">
            <w:pPr>
              <w:pStyle w:val="Default"/>
              <w:spacing w:after="0" w:line="240" w:lineRule="auto"/>
              <w:ind w:left="360"/>
              <w:contextualSpacing/>
              <w:rPr>
                <w:strike/>
                <w:kern w:val="2"/>
                <w:sz w:val="22"/>
                <w:szCs w:val="22"/>
              </w:rPr>
            </w:pPr>
            <w:r>
              <w:rPr>
                <w:strike/>
                <w:kern w:val="2"/>
                <w:sz w:val="22"/>
                <w:szCs w:val="22"/>
              </w:rPr>
              <w:t xml:space="preserve">1 </w:t>
            </w:r>
          </w:p>
        </w:tc>
        <w:tc>
          <w:tcPr>
            <w:tcW w:w="0" w:type="auto"/>
          </w:tcPr>
          <w:p w14:paraId="466395BD" w14:textId="77777777" w:rsidR="00704001" w:rsidRDefault="00FB6458">
            <w:pPr>
              <w:pStyle w:val="Default"/>
              <w:spacing w:after="0" w:line="240" w:lineRule="auto"/>
              <w:ind w:left="360"/>
              <w:contextualSpacing/>
              <w:rPr>
                <w:strike/>
                <w:kern w:val="2"/>
                <w:sz w:val="22"/>
                <w:szCs w:val="22"/>
              </w:rPr>
            </w:pPr>
            <w:r>
              <w:rPr>
                <w:strike/>
                <w:kern w:val="2"/>
                <w:sz w:val="22"/>
                <w:szCs w:val="22"/>
              </w:rPr>
              <w:t>2nd DMRS port which shares PTRS port 1</w:t>
            </w:r>
          </w:p>
        </w:tc>
      </w:tr>
    </w:tbl>
    <w:p w14:paraId="0832EBAB" w14:textId="77777777" w:rsidR="00704001" w:rsidRDefault="00FB6458">
      <w:pPr>
        <w:pStyle w:val="ListParagraph"/>
        <w:numPr>
          <w:ilvl w:val="0"/>
          <w:numId w:val="55"/>
        </w:numPr>
        <w:contextualSpacing/>
        <w:rPr>
          <w:rFonts w:ascii="Times New Roman" w:hAnsi="Times New Roman" w:cs="Times New Roman"/>
        </w:rPr>
      </w:pPr>
      <w:r>
        <w:rPr>
          <w:rFonts w:ascii="Times New Roman" w:hAnsi="Times New Roman" w:cs="Times New Roman"/>
        </w:rPr>
        <w:t>Note: PUSCH antenna port 1000 and 1002 in indicated TPMI(s) share PT_RS port 0, and PUSCH antenna port 1001 is associated with PT_RS port 1</w:t>
      </w:r>
    </w:p>
    <w:p w14:paraId="2487C016" w14:textId="77777777" w:rsidR="00704001" w:rsidRDefault="00FB6458">
      <w:pPr>
        <w:pStyle w:val="ListParagraph"/>
        <w:numPr>
          <w:ilvl w:val="0"/>
          <w:numId w:val="55"/>
        </w:numPr>
        <w:contextualSpacing/>
        <w:rPr>
          <w:rFonts w:ascii="Times New Roman" w:eastAsia="Malgun Gothic" w:hAnsi="Times New Roman" w:cs="Times New Roman"/>
        </w:rPr>
      </w:pPr>
      <w:r>
        <w:rPr>
          <w:rFonts w:ascii="Times New Roman" w:eastAsia="Malgun Gothic" w:hAnsi="Times New Roman" w:cs="Times New Roman"/>
        </w:rPr>
        <w:t>Number of bits used for the indication</w:t>
      </w:r>
    </w:p>
    <w:p w14:paraId="06E0D1FB" w14:textId="77777777" w:rsidR="00704001" w:rsidRDefault="00FB6458">
      <w:pPr>
        <w:pStyle w:val="ListParagraph"/>
        <w:numPr>
          <w:ilvl w:val="1"/>
          <w:numId w:val="55"/>
        </w:numPr>
        <w:contextualSpacing/>
        <w:rPr>
          <w:rFonts w:ascii="Times New Roman" w:eastAsia="Times New Roman" w:hAnsi="Times New Roman" w:cs="Times New Roman"/>
        </w:rPr>
      </w:pPr>
      <w:r>
        <w:rPr>
          <w:rFonts w:ascii="Times New Roman" w:eastAsia="Times New Roman" w:hAnsi="Times New Roman" w:cs="Times New Roman"/>
        </w:rPr>
        <w:t>1 bit</w:t>
      </w:r>
    </w:p>
    <w:p w14:paraId="79E43052" w14:textId="77777777" w:rsidR="00704001" w:rsidRDefault="00704001">
      <w:pPr>
        <w:contextualSpacing/>
        <w:rPr>
          <w:rFonts w:ascii="Times New Roman" w:hAnsi="Times New Roman" w:cs="Times New Roman"/>
        </w:rPr>
      </w:pPr>
    </w:p>
    <w:p w14:paraId="421EA516" w14:textId="77777777" w:rsidR="00704001" w:rsidRDefault="00FB6458">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2CB01B07" w14:textId="77777777" w:rsidR="00704001" w:rsidRDefault="00FB6458">
      <w:pPr>
        <w:contextualSpacing/>
        <w:rPr>
          <w:rFonts w:ascii="Times New Roman" w:hAnsi="Times New Roman" w:cs="Times New Roman"/>
        </w:rPr>
      </w:pPr>
      <w:r>
        <w:rPr>
          <w:rFonts w:ascii="Times New Roman" w:eastAsia="Malgun Gothic" w:hAnsi="Times New Roman" w:cs="Times New Roman"/>
        </w:rPr>
        <w:t>For a 3TX UE, to support 3-port SRS transmission with reusing a 4-port SRS resource,</w:t>
      </w:r>
      <w:r>
        <w:rPr>
          <w:rFonts w:ascii="Times New Roman" w:hAnsi="Times New Roman" w:cs="Times New Roman"/>
        </w:rPr>
        <w:t xml:space="preserve"> support the following for muting one of the ports of the configured 4-port SRS resource,</w:t>
      </w:r>
    </w:p>
    <w:p w14:paraId="7B09B3CE" w14:textId="77777777" w:rsidR="00704001" w:rsidRDefault="00FB6458">
      <w:pPr>
        <w:pStyle w:val="ListParagraph"/>
        <w:numPr>
          <w:ilvl w:val="0"/>
          <w:numId w:val="55"/>
        </w:numPr>
        <w:contextualSpacing/>
        <w:rPr>
          <w:rFonts w:ascii="Times New Roman" w:hAnsi="Times New Roman" w:cs="Times New Roman"/>
        </w:rPr>
      </w:pPr>
      <w:r>
        <w:rPr>
          <w:rFonts w:ascii="Times New Roman" w:hAnsi="Times New Roman" w:cs="Times New Roman"/>
        </w:rPr>
        <w:t>Option 3: Always a same port is muted, e.g., the 4</w:t>
      </w:r>
      <w:r>
        <w:rPr>
          <w:rFonts w:ascii="Times New Roman" w:hAnsi="Times New Roman" w:cs="Times New Roman"/>
          <w:vertAlign w:val="superscript"/>
        </w:rPr>
        <w:t>th</w:t>
      </w:r>
      <w:r>
        <w:rPr>
          <w:rFonts w:ascii="Times New Roman" w:hAnsi="Times New Roman" w:cs="Times New Roman"/>
        </w:rPr>
        <w:t xml:space="preserve"> port</w:t>
      </w:r>
    </w:p>
    <w:p w14:paraId="3E43E4FD" w14:textId="77777777" w:rsidR="00704001" w:rsidRDefault="00704001">
      <w:pPr>
        <w:contextualSpacing/>
        <w:rPr>
          <w:rFonts w:ascii="Times New Roman" w:hAnsi="Times New Roman" w:cs="Times New Roman"/>
        </w:rPr>
      </w:pPr>
    </w:p>
    <w:p w14:paraId="4DB4A131" w14:textId="77777777" w:rsidR="00704001" w:rsidRDefault="00FB6458">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2598A221" w14:textId="77777777" w:rsidR="00704001" w:rsidRDefault="00FB6458">
      <w:pPr>
        <w:contextualSpacing/>
        <w:rPr>
          <w:rFonts w:ascii="Times New Roman" w:eastAsia="Malgun Gothic" w:hAnsi="Times New Roman" w:cs="Times New Roman"/>
        </w:rPr>
      </w:pPr>
      <w:r>
        <w:rPr>
          <w:rFonts w:ascii="Times New Roman" w:eastAsia="Malgun Gothic" w:hAnsi="Times New Roman" w:cs="Times New Roman"/>
        </w:rPr>
        <w:t>For a 3TX UE, to support 3-port SRS transmission with reusing a 4-port SRS resource, UE splits a linear SRS power equally across the 3 unmuted antenna ports of the 4-port SRS resource.</w:t>
      </w:r>
    </w:p>
    <w:p w14:paraId="6B9090D8" w14:textId="77777777" w:rsidR="00704001" w:rsidRDefault="00704001">
      <w:pPr>
        <w:contextualSpacing/>
        <w:rPr>
          <w:rFonts w:ascii="Times New Roman" w:hAnsi="Times New Roman" w:cs="Times New Roman"/>
        </w:rPr>
      </w:pPr>
    </w:p>
    <w:p w14:paraId="2411ABE7" w14:textId="77777777" w:rsidR="00704001" w:rsidRDefault="00FB6458">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54FC7317" w14:textId="77777777" w:rsidR="00704001" w:rsidRDefault="00FB6458">
      <w:pPr>
        <w:contextualSpacing/>
        <w:rPr>
          <w:rFonts w:ascii="Times New Roman" w:eastAsia="Malgun Gothic" w:hAnsi="Times New Roman" w:cs="Times New Roman"/>
        </w:rPr>
      </w:pPr>
      <w:r>
        <w:rPr>
          <w:rFonts w:ascii="Times New Roman" w:eastAsia="Malgun Gothic" w:hAnsi="Times New Roman" w:cs="Times New Roman"/>
        </w:rPr>
        <w:t>For 3-port codebook-based PUSCH transmission for a 3TX UE, scale factor s should be the ratio of the number of antenna ports with a non-zero PUSCH transmission power to 3 (except for full-power Mode 0).</w:t>
      </w:r>
    </w:p>
    <w:p w14:paraId="73D81FB4" w14:textId="77777777" w:rsidR="00704001" w:rsidRDefault="00FB6458">
      <w:pPr>
        <w:numPr>
          <w:ilvl w:val="0"/>
          <w:numId w:val="55"/>
        </w:numPr>
        <w:contextualSpacing/>
        <w:rPr>
          <w:rFonts w:ascii="Times New Roman" w:eastAsia="Malgun Gothic" w:hAnsi="Times New Roman" w:cs="Times New Roman"/>
        </w:rPr>
      </w:pPr>
      <w:r>
        <w:rPr>
          <w:rFonts w:ascii="Times New Roman" w:eastAsia="Malgun Gothic" w:hAnsi="Times New Roman" w:cs="Times New Roman"/>
        </w:rPr>
        <w:t>FFS: Whether specification needs to be updated to reflect the above</w:t>
      </w:r>
    </w:p>
    <w:p w14:paraId="4545413D" w14:textId="77777777" w:rsidR="00704001" w:rsidRDefault="00704001">
      <w:pPr>
        <w:contextualSpacing/>
        <w:rPr>
          <w:rFonts w:ascii="Times New Roman" w:hAnsi="Times New Roman" w:cs="Times New Roman"/>
        </w:rPr>
      </w:pPr>
    </w:p>
    <w:p w14:paraId="0CE49CF3" w14:textId="77777777" w:rsidR="00704001" w:rsidRDefault="00FB6458">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3965DD4F" w14:textId="77777777" w:rsidR="00704001" w:rsidRDefault="00FB6458">
      <w:pPr>
        <w:contextualSpacing/>
        <w:rPr>
          <w:rFonts w:ascii="Times New Roman" w:hAnsi="Times New Roman" w:cs="Times New Roman"/>
        </w:rPr>
      </w:pPr>
      <w:r>
        <w:rPr>
          <w:rFonts w:ascii="Times New Roman" w:hAnsi="Times New Roman" w:cs="Times New Roman"/>
        </w:rPr>
        <w:t>For codebook-based UL transmission by a 3TX UE, when 1 PTRS port is configured by maxNrofPorts in PTRS-UplinkConfig, PTRS-DMRS association indication is as follows:</w:t>
      </w:r>
    </w:p>
    <w:p w14:paraId="13E80109" w14:textId="77777777" w:rsidR="00704001" w:rsidRDefault="00FB6458">
      <w:pPr>
        <w:pStyle w:val="ListParagraph"/>
        <w:numPr>
          <w:ilvl w:val="0"/>
          <w:numId w:val="55"/>
        </w:numPr>
        <w:contextualSpacing/>
        <w:rPr>
          <w:rFonts w:ascii="Times New Roman" w:eastAsia="SimSun" w:hAnsi="Times New Roman" w:cs="Times New Roman"/>
          <w:b/>
          <w:bCs/>
        </w:rPr>
      </w:pPr>
      <w:r>
        <w:rPr>
          <w:rFonts w:ascii="Times New Roman" w:eastAsia="SimSun" w:hAnsi="Times New Roman" w:cs="Times New Roman"/>
          <w:b/>
          <w:bCs/>
        </w:rPr>
        <w:lastRenderedPageBreak/>
        <w:t xml:space="preserve">Alt2: </w:t>
      </w:r>
      <w:r>
        <w:rPr>
          <w:rFonts w:ascii="Times New Roman" w:eastAsia="SimSun" w:hAnsi="Times New Roman" w:cs="Times New Roman"/>
        </w:rPr>
        <w:t>2-bit indication</w:t>
      </w:r>
    </w:p>
    <w:p w14:paraId="467C67DF" w14:textId="77777777" w:rsidR="00704001" w:rsidRDefault="00FB6458">
      <w:pPr>
        <w:pStyle w:val="Table1"/>
        <w:spacing w:after="0" w:line="240" w:lineRule="auto"/>
        <w:contextualSpacing/>
        <w:rPr>
          <w:rFonts w:ascii="Times New Roman" w:hAnsi="Times New Roman" w:cs="Times New Roman"/>
        </w:rPr>
      </w:pPr>
      <w:r>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704001" w14:paraId="3331AF43"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2DA9B94B" w14:textId="77777777" w:rsidR="00704001" w:rsidRDefault="00FB6458">
            <w:pPr>
              <w:pStyle w:val="Table1"/>
              <w:spacing w:after="0" w:line="240" w:lineRule="auto"/>
              <w:contextualSpacing/>
              <w:rPr>
                <w:rFonts w:ascii="Times New Roman" w:hAnsi="Times New Roman" w:cs="Times New Roman"/>
              </w:rPr>
            </w:pPr>
            <w:r>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63363F92" w14:textId="77777777" w:rsidR="00704001" w:rsidRDefault="00FB6458">
            <w:pPr>
              <w:pStyle w:val="Table1"/>
              <w:spacing w:after="0" w:line="240" w:lineRule="auto"/>
              <w:contextualSpacing/>
              <w:rPr>
                <w:rFonts w:ascii="Times New Roman" w:hAnsi="Times New Roman" w:cs="Times New Roman"/>
              </w:rPr>
            </w:pPr>
            <w:r>
              <w:rPr>
                <w:rFonts w:ascii="Times New Roman" w:hAnsi="Times New Roman" w:cs="Times New Roman"/>
              </w:rPr>
              <w:t>DMRS port</w:t>
            </w:r>
          </w:p>
        </w:tc>
      </w:tr>
      <w:tr w:rsidR="00704001" w14:paraId="4318C809"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141D7469" w14:textId="77777777" w:rsidR="00704001" w:rsidRDefault="00FB6458">
            <w:pPr>
              <w:pStyle w:val="Table1"/>
              <w:spacing w:after="0" w:line="240" w:lineRule="auto"/>
              <w:contextualSpacing/>
              <w:rPr>
                <w:rFonts w:ascii="Times New Roman" w:hAnsi="Times New Roman" w:cs="Times New Roman"/>
              </w:rPr>
            </w:pPr>
            <w:r>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tcPr>
          <w:p w14:paraId="4907962B" w14:textId="77777777" w:rsidR="00704001" w:rsidRDefault="00FB6458">
            <w:pPr>
              <w:pStyle w:val="Table1"/>
              <w:spacing w:after="0" w:line="24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vertAlign w:val="superscript"/>
              </w:rPr>
              <w:t>st</w:t>
            </w:r>
            <w:r>
              <w:rPr>
                <w:rFonts w:ascii="Times New Roman" w:hAnsi="Times New Roman" w:cs="Times New Roman"/>
              </w:rPr>
              <w:t xml:space="preserve"> scheduled DMRS port</w:t>
            </w:r>
          </w:p>
        </w:tc>
      </w:tr>
      <w:tr w:rsidR="00704001" w14:paraId="58A5670D"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28BEE7FF" w14:textId="77777777" w:rsidR="00704001" w:rsidRDefault="00FB6458">
            <w:pPr>
              <w:pStyle w:val="Table1"/>
              <w:spacing w:after="0" w:line="240" w:lineRule="auto"/>
              <w:contextualSpacing/>
              <w:rPr>
                <w:rFonts w:ascii="Times New Roman" w:hAnsi="Times New Roman" w:cs="Times New Roman"/>
              </w:rPr>
            </w:pPr>
            <w:r>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tcPr>
          <w:p w14:paraId="3ED6FC9A" w14:textId="77777777" w:rsidR="00704001" w:rsidRDefault="00FB6458">
            <w:pPr>
              <w:pStyle w:val="Table1"/>
              <w:spacing w:after="0" w:line="24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vertAlign w:val="superscript"/>
              </w:rPr>
              <w:t>nd</w:t>
            </w:r>
            <w:r>
              <w:rPr>
                <w:rFonts w:ascii="Times New Roman" w:hAnsi="Times New Roman" w:cs="Times New Roman"/>
              </w:rPr>
              <w:t xml:space="preserve"> scheduled DMRS port</w:t>
            </w:r>
          </w:p>
        </w:tc>
      </w:tr>
      <w:tr w:rsidR="00704001" w14:paraId="6CB251D5"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5C6F4605" w14:textId="77777777" w:rsidR="00704001" w:rsidRDefault="00FB6458">
            <w:pPr>
              <w:pStyle w:val="Table1"/>
              <w:spacing w:after="0" w:line="240" w:lineRule="auto"/>
              <w:contextualSpacing/>
              <w:rPr>
                <w:rFonts w:ascii="Times New Roman" w:hAnsi="Times New Roman" w:cs="Times New Roman"/>
              </w:rPr>
            </w:pPr>
            <w:r>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tcPr>
          <w:p w14:paraId="33DE2807" w14:textId="77777777" w:rsidR="00704001" w:rsidRDefault="00FB6458">
            <w:pPr>
              <w:pStyle w:val="Table1"/>
              <w:spacing w:after="0" w:line="240" w:lineRule="auto"/>
              <w:contextualSpacing/>
              <w:rPr>
                <w:rFonts w:ascii="Times New Roman" w:hAnsi="Times New Roman" w:cs="Times New Roman"/>
              </w:rPr>
            </w:pPr>
            <w:r>
              <w:rPr>
                <w:rFonts w:ascii="Times New Roman" w:hAnsi="Times New Roman" w:cs="Times New Roman"/>
              </w:rPr>
              <w:t>3</w:t>
            </w:r>
            <w:r>
              <w:rPr>
                <w:rFonts w:ascii="Times New Roman" w:hAnsi="Times New Roman" w:cs="Times New Roman"/>
                <w:vertAlign w:val="superscript"/>
              </w:rPr>
              <w:t>rd</w:t>
            </w:r>
            <w:r>
              <w:rPr>
                <w:rFonts w:ascii="Times New Roman" w:hAnsi="Times New Roman" w:cs="Times New Roman"/>
              </w:rPr>
              <w:t xml:space="preserve"> scheduled DMRS port</w:t>
            </w:r>
          </w:p>
        </w:tc>
      </w:tr>
      <w:tr w:rsidR="00704001" w14:paraId="668FBD02"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0FFA488D" w14:textId="77777777" w:rsidR="00704001" w:rsidRDefault="00FB6458">
            <w:pPr>
              <w:pStyle w:val="Table1"/>
              <w:spacing w:after="0" w:line="240" w:lineRule="auto"/>
              <w:contextualSpacing/>
              <w:rPr>
                <w:rFonts w:ascii="Times New Roman" w:hAnsi="Times New Roman" w:cs="Times New Roman"/>
              </w:rPr>
            </w:pPr>
            <w:r>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tcPr>
          <w:p w14:paraId="0FBDF98E" w14:textId="77777777" w:rsidR="00704001" w:rsidRDefault="00FB6458">
            <w:pPr>
              <w:pStyle w:val="Table1"/>
              <w:spacing w:after="0" w:line="240" w:lineRule="auto"/>
              <w:contextualSpacing/>
              <w:rPr>
                <w:rFonts w:ascii="Times New Roman" w:hAnsi="Times New Roman" w:cs="Times New Roman"/>
                <w:strike/>
              </w:rPr>
            </w:pPr>
            <w:r>
              <w:rPr>
                <w:rFonts w:ascii="Times New Roman" w:hAnsi="Times New Roman" w:cs="Times New Roman"/>
                <w:strike/>
              </w:rPr>
              <w:t>4</w:t>
            </w:r>
            <w:r>
              <w:rPr>
                <w:rFonts w:ascii="Times New Roman" w:hAnsi="Times New Roman" w:cs="Times New Roman"/>
                <w:strike/>
                <w:vertAlign w:val="superscript"/>
              </w:rPr>
              <w:t>th</w:t>
            </w:r>
            <w:r>
              <w:rPr>
                <w:rFonts w:ascii="Times New Roman" w:hAnsi="Times New Roman" w:cs="Times New Roman"/>
                <w:strike/>
              </w:rPr>
              <w:t xml:space="preserve"> scheduled DMRS port</w:t>
            </w:r>
          </w:p>
          <w:p w14:paraId="061B7622" w14:textId="77777777" w:rsidR="00704001" w:rsidRDefault="00FB6458">
            <w:pPr>
              <w:pStyle w:val="Table1"/>
              <w:spacing w:after="0" w:line="240" w:lineRule="auto"/>
              <w:contextualSpacing/>
              <w:rPr>
                <w:rFonts w:ascii="Times New Roman" w:hAnsi="Times New Roman" w:cs="Times New Roman"/>
              </w:rPr>
            </w:pPr>
            <w:r>
              <w:rPr>
                <w:rFonts w:ascii="Times New Roman" w:hAnsi="Times New Roman" w:cs="Times New Roman"/>
              </w:rPr>
              <w:t xml:space="preserve">Reserved </w:t>
            </w:r>
          </w:p>
        </w:tc>
      </w:tr>
    </w:tbl>
    <w:p w14:paraId="3352DA95" w14:textId="77777777" w:rsidR="00704001" w:rsidRDefault="00704001">
      <w:pPr>
        <w:contextualSpacing/>
        <w:rPr>
          <w:rFonts w:ascii="Times New Roman" w:hAnsi="Times New Roman" w:cs="Times New Roman"/>
        </w:rPr>
      </w:pPr>
    </w:p>
    <w:p w14:paraId="0C984C57" w14:textId="77777777" w:rsidR="00704001" w:rsidRDefault="00FB6458">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49B560A6" w14:textId="77777777" w:rsidR="00704001" w:rsidRDefault="00FB6458">
      <w:pPr>
        <w:contextualSpacing/>
        <w:rPr>
          <w:rFonts w:ascii="Times New Roman" w:hAnsi="Times New Roman" w:cs="Times New Roman"/>
        </w:rPr>
      </w:pPr>
      <w:r>
        <w:rPr>
          <w:rFonts w:ascii="Times New Roman" w:hAnsi="Times New Roman" w:cs="Times New Roman"/>
        </w:rPr>
        <w:t>For a 3TX UE, support Rel-17 M-TRP PUSCH repetition where,</w:t>
      </w:r>
    </w:p>
    <w:p w14:paraId="4E499F3D" w14:textId="77777777" w:rsidR="00704001" w:rsidRDefault="00FB6458">
      <w:pPr>
        <w:pStyle w:val="ListParagraph"/>
        <w:numPr>
          <w:ilvl w:val="0"/>
          <w:numId w:val="55"/>
        </w:numPr>
        <w:contextualSpacing/>
        <w:rPr>
          <w:rFonts w:ascii="Times New Roman" w:hAnsi="Times New Roman" w:cs="Times New Roman"/>
        </w:rPr>
      </w:pPr>
      <w:r>
        <w:rPr>
          <w:rFonts w:ascii="Times New Roman" w:hAnsi="Times New Roman" w:cs="Times New Roman"/>
        </w:rPr>
        <w:t xml:space="preserve">Two SRS resource sets, each with up to 2 of 4-port SRS resources are configured, </w:t>
      </w:r>
    </w:p>
    <w:p w14:paraId="796EC651" w14:textId="77777777" w:rsidR="00704001" w:rsidRDefault="00FB6458">
      <w:pPr>
        <w:contextualSpacing/>
        <w:rPr>
          <w:rFonts w:ascii="Times New Roman" w:hAnsi="Times New Roman" w:cs="Times New Roman"/>
        </w:rPr>
      </w:pPr>
      <w:r>
        <w:rPr>
          <w:rFonts w:ascii="Times New Roman" w:hAnsi="Times New Roman" w:cs="Times New Roman"/>
        </w:rPr>
        <w:t>Note: The configured 4 port SRS resources are used to enable 3-port SRS transmission</w:t>
      </w:r>
    </w:p>
    <w:p w14:paraId="29BB057E" w14:textId="77777777" w:rsidR="00704001" w:rsidRDefault="00704001">
      <w:pPr>
        <w:contextualSpacing/>
        <w:rPr>
          <w:rFonts w:ascii="Times New Roman" w:hAnsi="Times New Roman" w:cs="Times New Roman"/>
          <w:smallCaps/>
        </w:rPr>
      </w:pPr>
    </w:p>
    <w:p w14:paraId="06CE7431" w14:textId="77777777" w:rsidR="00704001" w:rsidRDefault="00FB6458">
      <w:pPr>
        <w:snapToGrid w:val="0"/>
        <w:contextualSpacing/>
        <w:rPr>
          <w:rFonts w:ascii="Times New Roman" w:hAnsi="Times New Roman" w:cs="Times New Roman"/>
          <w:b/>
        </w:rPr>
      </w:pPr>
      <w:r>
        <w:rPr>
          <w:rFonts w:ascii="Times New Roman" w:hAnsi="Times New Roman" w:cs="Times New Roman"/>
          <w:b/>
          <w:highlight w:val="lightGray"/>
        </w:rPr>
        <w:t>RAN1 #117</w:t>
      </w:r>
    </w:p>
    <w:p w14:paraId="394C1EDE" w14:textId="77777777" w:rsidR="00704001" w:rsidRDefault="00FB6458">
      <w:pPr>
        <w:contextualSpacing/>
        <w:rPr>
          <w:rFonts w:ascii="Times New Roman" w:hAnsi="Times New Roman" w:cs="Times New Roman"/>
          <w:highlight w:val="green"/>
        </w:rPr>
      </w:pPr>
      <w:r>
        <w:rPr>
          <w:rFonts w:ascii="Times New Roman" w:hAnsi="Times New Roman" w:cs="Times New Roman"/>
          <w:b/>
          <w:bCs/>
          <w:highlight w:val="green"/>
        </w:rPr>
        <w:t>Agreement</w:t>
      </w:r>
    </w:p>
    <w:p w14:paraId="384904CA" w14:textId="77777777" w:rsidR="00704001" w:rsidRDefault="00FB6458">
      <w:pPr>
        <w:contextualSpacing/>
        <w:rPr>
          <w:rFonts w:ascii="Times New Roman" w:hAnsi="Times New Roman" w:cs="Times New Roman"/>
          <w:i/>
          <w:iCs/>
        </w:rPr>
      </w:pPr>
      <w:r>
        <w:rPr>
          <w:rFonts w:ascii="Times New Roman" w:hAnsi="Times New Roman" w:cs="Times New Roman"/>
          <w:i/>
          <w:iCs/>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052"/>
      </w:tblGrid>
      <w:tr w:rsidR="00704001" w14:paraId="03CFF45B" w14:textId="77777777">
        <w:tc>
          <w:tcPr>
            <w:tcW w:w="10170" w:type="dxa"/>
            <w:tcBorders>
              <w:top w:val="single" w:sz="4" w:space="0" w:color="auto"/>
              <w:left w:val="single" w:sz="4" w:space="0" w:color="auto"/>
              <w:bottom w:val="single" w:sz="4" w:space="0" w:color="auto"/>
              <w:right w:val="single" w:sz="4" w:space="0" w:color="auto"/>
            </w:tcBorders>
          </w:tcPr>
          <w:p w14:paraId="64498090" w14:textId="77777777" w:rsidR="00704001" w:rsidRDefault="00FB6458">
            <w:pPr>
              <w:contextualSpacing/>
              <w:rPr>
                <w:rFonts w:ascii="Times New Roman" w:hAnsi="Times New Roman" w:cs="Times New Roman"/>
                <w:b/>
                <w:bCs/>
                <w:i/>
                <w:iCs/>
              </w:rPr>
            </w:pPr>
            <w:r>
              <w:rPr>
                <w:rFonts w:ascii="Times New Roman" w:hAnsi="Times New Roman" w:cs="Times New Roman"/>
                <w:b/>
                <w:bCs/>
                <w:i/>
                <w:iCs/>
                <w:highlight w:val="green"/>
              </w:rPr>
              <w:t>Agreement</w:t>
            </w:r>
          </w:p>
          <w:p w14:paraId="72D60394" w14:textId="77777777" w:rsidR="00704001" w:rsidRDefault="00FB6458">
            <w:pPr>
              <w:contextualSpacing/>
              <w:rPr>
                <w:rFonts w:ascii="Times New Roman" w:hAnsi="Times New Roman" w:cs="Times New Roman"/>
                <w:i/>
                <w:iCs/>
              </w:rPr>
            </w:pPr>
            <w:r>
              <w:rPr>
                <w:rFonts w:ascii="Times New Roman" w:hAnsi="Times New Roman" w:cs="Times New Roman"/>
                <w:i/>
                <w:iCs/>
              </w:rPr>
              <w:t>For a 3TX UE, to support 3-port SRS transmission with reusing a 4-port SRS resource, support the following for muting one of the ports of the configured 4-port SRS resource,</w:t>
            </w:r>
          </w:p>
          <w:p w14:paraId="17543ADB" w14:textId="77777777" w:rsidR="00704001" w:rsidRDefault="00FB6458">
            <w:pPr>
              <w:contextualSpacing/>
              <w:rPr>
                <w:rFonts w:ascii="Times New Roman" w:hAnsi="Times New Roman" w:cs="Times New Roman"/>
                <w:i/>
                <w:iCs/>
              </w:rPr>
            </w:pPr>
            <w:r>
              <w:rPr>
                <w:rFonts w:ascii="Times New Roman" w:hAnsi="Times New Roman" w:cs="Times New Roman"/>
                <w:i/>
                <w:iCs/>
              </w:rPr>
              <w:t xml:space="preserve">Option 3: Always a same port is muted, </w:t>
            </w:r>
            <w:r>
              <w:rPr>
                <w:rFonts w:ascii="Times New Roman" w:hAnsi="Times New Roman" w:cs="Times New Roman"/>
                <w:i/>
                <w:iCs/>
                <w:strike/>
              </w:rPr>
              <w:t>e.g.,</w:t>
            </w:r>
            <w:r>
              <w:rPr>
                <w:rFonts w:ascii="Times New Roman" w:hAnsi="Times New Roman" w:cs="Times New Roman"/>
                <w:i/>
                <w:iCs/>
              </w:rPr>
              <w:t xml:space="preserve"> </w:t>
            </w:r>
            <w:r>
              <w:rPr>
                <w:rFonts w:ascii="Times New Roman" w:hAnsi="Times New Roman" w:cs="Times New Roman"/>
                <w:i/>
                <w:iCs/>
                <w:color w:val="FF0000"/>
              </w:rPr>
              <w:t>i.e.,</w:t>
            </w:r>
            <w:r>
              <w:rPr>
                <w:rFonts w:ascii="Times New Roman" w:hAnsi="Times New Roman" w:cs="Times New Roman"/>
                <w:i/>
                <w:iCs/>
              </w:rPr>
              <w:t xml:space="preserve"> the 4th port</w:t>
            </w:r>
          </w:p>
          <w:p w14:paraId="1562A13A" w14:textId="77777777" w:rsidR="00704001" w:rsidRDefault="00704001">
            <w:pPr>
              <w:contextualSpacing/>
              <w:rPr>
                <w:rFonts w:ascii="Times New Roman" w:hAnsi="Times New Roman" w:cs="Times New Roman"/>
                <w:i/>
                <w:iCs/>
              </w:rPr>
            </w:pPr>
          </w:p>
        </w:tc>
      </w:tr>
    </w:tbl>
    <w:p w14:paraId="5BDE0912" w14:textId="77777777" w:rsidR="00704001" w:rsidRDefault="00704001">
      <w:pPr>
        <w:contextualSpacing/>
        <w:rPr>
          <w:rFonts w:ascii="Times New Roman" w:eastAsia="Batang" w:hAnsi="Times New Roman" w:cs="Times New Roman"/>
          <w:iCs/>
        </w:rPr>
      </w:pPr>
    </w:p>
    <w:p w14:paraId="700ED259" w14:textId="77777777" w:rsidR="00704001" w:rsidRDefault="00FB6458">
      <w:pPr>
        <w:contextualSpacing/>
        <w:rPr>
          <w:rFonts w:ascii="Times New Roman" w:hAnsi="Times New Roman" w:cs="Times New Roman"/>
          <w:highlight w:val="green"/>
        </w:rPr>
      </w:pPr>
      <w:r>
        <w:rPr>
          <w:rFonts w:ascii="Times New Roman" w:hAnsi="Times New Roman" w:cs="Times New Roman"/>
          <w:b/>
          <w:bCs/>
          <w:highlight w:val="green"/>
        </w:rPr>
        <w:t>Agreement</w:t>
      </w:r>
    </w:p>
    <w:p w14:paraId="03A8A63C" w14:textId="77777777" w:rsidR="00704001" w:rsidRDefault="00FB6458">
      <w:pPr>
        <w:contextualSpacing/>
        <w:rPr>
          <w:rFonts w:ascii="Times New Roman" w:hAnsi="Times New Roman" w:cs="Times New Roman"/>
          <w:iCs/>
        </w:rPr>
      </w:pPr>
      <w:r>
        <w:rPr>
          <w:rFonts w:ascii="Times New Roman" w:hAnsi="Times New Roman" w:cs="Times New Roman"/>
          <w:iCs/>
        </w:rPr>
        <w:t>For codebook-based M-TRP PUSCH repetition by a 3TX UE, scheduled by DCI format 0_1/0_2,</w:t>
      </w:r>
    </w:p>
    <w:p w14:paraId="77FDEFAF" w14:textId="77777777" w:rsidR="00704001" w:rsidRDefault="00FB6458">
      <w:pPr>
        <w:pStyle w:val="ListParagraph"/>
        <w:numPr>
          <w:ilvl w:val="0"/>
          <w:numId w:val="53"/>
        </w:numPr>
        <w:contextualSpacing/>
        <w:rPr>
          <w:rFonts w:ascii="Times New Roman" w:eastAsia="SimSun" w:hAnsi="Times New Roman" w:cs="Times New Roman"/>
          <w:b/>
          <w:bCs/>
          <w:iCs/>
        </w:rPr>
      </w:pPr>
      <w:r>
        <w:rPr>
          <w:rFonts w:ascii="Times New Roman" w:eastAsia="SimSun" w:hAnsi="Times New Roman" w:cs="Times New Roman"/>
        </w:rPr>
        <w:t>Reuse Rel-17 M-TRP PUSCH repetition design, where the second precoding information field only indicates TPMI index, and applies same rank as indicated by the first precoding information field.</w:t>
      </w:r>
    </w:p>
    <w:p w14:paraId="63E10D00" w14:textId="77777777" w:rsidR="00704001" w:rsidRDefault="00704001">
      <w:pPr>
        <w:contextualSpacing/>
        <w:rPr>
          <w:rFonts w:ascii="Times New Roman" w:eastAsia="Batang" w:hAnsi="Times New Roman" w:cs="Times New Roman"/>
          <w:iCs/>
        </w:rPr>
      </w:pPr>
    </w:p>
    <w:p w14:paraId="4BBC9FBA" w14:textId="77777777" w:rsidR="00704001" w:rsidRDefault="00FB6458">
      <w:pPr>
        <w:contextualSpacing/>
        <w:rPr>
          <w:rFonts w:ascii="Times New Roman" w:hAnsi="Times New Roman" w:cs="Times New Roman"/>
          <w:highlight w:val="green"/>
        </w:rPr>
      </w:pPr>
      <w:r>
        <w:rPr>
          <w:rFonts w:ascii="Times New Roman" w:hAnsi="Times New Roman" w:cs="Times New Roman"/>
          <w:b/>
          <w:bCs/>
          <w:highlight w:val="green"/>
        </w:rPr>
        <w:t>Agreement</w:t>
      </w:r>
    </w:p>
    <w:p w14:paraId="1E487D89" w14:textId="77777777" w:rsidR="00704001" w:rsidRDefault="00FB6458">
      <w:pPr>
        <w:contextualSpacing/>
        <w:rPr>
          <w:rFonts w:ascii="Times New Roman" w:hAnsi="Times New Roman" w:cs="Times New Roman"/>
          <w:iCs/>
        </w:rPr>
      </w:pPr>
      <w:r>
        <w:rPr>
          <w:rFonts w:ascii="Times New Roman" w:hAnsi="Times New Roman" w:cs="Times New Roman"/>
          <w:iCs/>
        </w:rPr>
        <w:t>For codebook-based M-TRP PUSCH repetition by a 3TX UE, scheduled by DCI format 0_1/0_2,</w:t>
      </w:r>
    </w:p>
    <w:p w14:paraId="5E04B7E0" w14:textId="77777777" w:rsidR="00704001" w:rsidRDefault="00FB6458">
      <w:pPr>
        <w:pStyle w:val="ListParagraph"/>
        <w:numPr>
          <w:ilvl w:val="0"/>
          <w:numId w:val="53"/>
        </w:numPr>
        <w:contextualSpacing/>
        <w:rPr>
          <w:rFonts w:ascii="Times New Roman" w:eastAsia="SimSun" w:hAnsi="Times New Roman" w:cs="Times New Roman"/>
          <w:iCs/>
        </w:rPr>
      </w:pPr>
      <w:r>
        <w:rPr>
          <w:rFonts w:ascii="Times New Roman" w:eastAsia="SimSun" w:hAnsi="Times New Roman" w:cs="Times New Roman"/>
        </w:rPr>
        <w:t>Introduce new tables as Table I, II, III for the second precoding information field, for maxRank=1 or 2 or 3, respectively.</w:t>
      </w:r>
    </w:p>
    <w:p w14:paraId="760EF4AC" w14:textId="77777777" w:rsidR="00704001" w:rsidRDefault="00FB6458">
      <w:pPr>
        <w:pStyle w:val="ListParagraph"/>
        <w:numPr>
          <w:ilvl w:val="1"/>
          <w:numId w:val="53"/>
        </w:numPr>
        <w:contextualSpacing/>
        <w:rPr>
          <w:rFonts w:ascii="Times New Roman" w:eastAsia="SimSun" w:hAnsi="Times New Roman" w:cs="Times New Roman"/>
          <w:iCs/>
        </w:rPr>
      </w:pPr>
      <w:r>
        <w:rPr>
          <w:rFonts w:ascii="Times New Roman" w:eastAsia="SimSun" w:hAnsi="Times New Roman" w:cs="Times New Roman"/>
        </w:rPr>
        <w:t>Table I: Second precoding information for 3 antenna ports if maxRank=1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704001" w14:paraId="183309AF"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36CD64B1" w14:textId="77777777" w:rsidR="00704001" w:rsidRDefault="00FB6458">
            <w:pPr>
              <w:contextualSpacing/>
              <w:rPr>
                <w:rFonts w:ascii="Times New Roman" w:hAnsi="Times New Roman" w:cs="Times New Roman"/>
                <w:i/>
              </w:rPr>
            </w:pPr>
            <w:r>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009CBE09" w14:textId="77777777" w:rsidR="00704001" w:rsidRDefault="00FB6458">
            <w:pPr>
              <w:contextualSpacing/>
              <w:rPr>
                <w:rFonts w:ascii="Times New Roman" w:hAnsi="Times New Roman" w:cs="Times New Roman"/>
                <w:i/>
              </w:rPr>
            </w:pPr>
            <w:r>
              <w:rPr>
                <w:rFonts w:ascii="Times New Roman" w:hAnsi="Times New Roman" w:cs="Times New Roman"/>
                <w:i/>
              </w:rPr>
              <w:t>codebookSubset=NonCoherent</w:t>
            </w:r>
          </w:p>
        </w:tc>
      </w:tr>
      <w:tr w:rsidR="00704001" w14:paraId="0FE624FC"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79072AB4" w14:textId="77777777" w:rsidR="00704001" w:rsidRDefault="00FB6458">
            <w:pPr>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22FE4692" w14:textId="77777777" w:rsidR="00704001" w:rsidRDefault="00FB6458">
            <w:pPr>
              <w:contextualSpacing/>
              <w:rPr>
                <w:rFonts w:ascii="Times New Roman" w:hAnsi="Times New Roman" w:cs="Times New Roman"/>
                <w:i/>
              </w:rPr>
            </w:pPr>
            <w:r>
              <w:rPr>
                <w:rFonts w:ascii="Times New Roman" w:hAnsi="Times New Roman" w:cs="Times New Roman"/>
                <w:i/>
              </w:rPr>
              <w:t>1 layer: TPMI=0</w:t>
            </w:r>
          </w:p>
        </w:tc>
      </w:tr>
      <w:tr w:rsidR="00704001" w14:paraId="078E8574"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0B259823" w14:textId="77777777" w:rsidR="00704001" w:rsidRDefault="00FB6458">
            <w:pPr>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3C4A4038" w14:textId="77777777" w:rsidR="00704001" w:rsidRDefault="00FB6458">
            <w:pPr>
              <w:contextualSpacing/>
              <w:rPr>
                <w:rFonts w:ascii="Times New Roman" w:hAnsi="Times New Roman" w:cs="Times New Roman"/>
                <w:i/>
              </w:rPr>
            </w:pPr>
            <w:r>
              <w:rPr>
                <w:rFonts w:ascii="Times New Roman" w:hAnsi="Times New Roman" w:cs="Times New Roman"/>
                <w:i/>
              </w:rPr>
              <w:t>1 layer: TPMI=1</w:t>
            </w:r>
          </w:p>
        </w:tc>
      </w:tr>
      <w:tr w:rsidR="00704001" w14:paraId="4331CE30"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01A27635" w14:textId="77777777" w:rsidR="00704001" w:rsidRDefault="00FB6458">
            <w:pPr>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509D722B" w14:textId="77777777" w:rsidR="00704001" w:rsidRDefault="00FB6458">
            <w:pPr>
              <w:contextualSpacing/>
              <w:rPr>
                <w:rFonts w:ascii="Times New Roman" w:hAnsi="Times New Roman" w:cs="Times New Roman"/>
                <w:i/>
              </w:rPr>
            </w:pPr>
            <w:r>
              <w:rPr>
                <w:rFonts w:ascii="Times New Roman" w:hAnsi="Times New Roman" w:cs="Times New Roman"/>
                <w:i/>
              </w:rPr>
              <w:t>1 layer: TPMI=2</w:t>
            </w:r>
          </w:p>
        </w:tc>
      </w:tr>
      <w:tr w:rsidR="00704001" w14:paraId="3CA0A317" w14:textId="77777777">
        <w:trPr>
          <w:trHeight w:val="35"/>
        </w:trPr>
        <w:tc>
          <w:tcPr>
            <w:tcW w:w="2263" w:type="dxa"/>
            <w:tcBorders>
              <w:top w:val="single" w:sz="4" w:space="0" w:color="auto"/>
              <w:left w:val="single" w:sz="4" w:space="0" w:color="auto"/>
              <w:bottom w:val="single" w:sz="4" w:space="0" w:color="auto"/>
              <w:right w:val="single" w:sz="4" w:space="0" w:color="auto"/>
            </w:tcBorders>
          </w:tcPr>
          <w:p w14:paraId="68BFE253" w14:textId="77777777" w:rsidR="00704001" w:rsidRDefault="00FB6458">
            <w:pPr>
              <w:contextualSpacing/>
              <w:rPr>
                <w:rFonts w:ascii="Times New Roman" w:hAnsi="Times New Roman" w:cs="Times New Roman"/>
                <w:i/>
              </w:rPr>
            </w:pPr>
            <w:r>
              <w:rPr>
                <w:rFonts w:ascii="Times New Roman" w:hAnsi="Times New Roman" w:cs="Times New Roman"/>
                <w:i/>
              </w:rPr>
              <w:lastRenderedPageBreak/>
              <w:t>3</w:t>
            </w:r>
          </w:p>
        </w:tc>
        <w:tc>
          <w:tcPr>
            <w:tcW w:w="3969" w:type="dxa"/>
            <w:tcBorders>
              <w:top w:val="single" w:sz="4" w:space="0" w:color="auto"/>
              <w:left w:val="single" w:sz="4" w:space="0" w:color="auto"/>
              <w:bottom w:val="single" w:sz="4" w:space="0" w:color="auto"/>
              <w:right w:val="single" w:sz="4" w:space="0" w:color="auto"/>
            </w:tcBorders>
          </w:tcPr>
          <w:p w14:paraId="245A70A8" w14:textId="77777777" w:rsidR="00704001" w:rsidRDefault="00FB6458">
            <w:pPr>
              <w:contextualSpacing/>
              <w:rPr>
                <w:rFonts w:ascii="Times New Roman" w:hAnsi="Times New Roman" w:cs="Times New Roman"/>
                <w:i/>
              </w:rPr>
            </w:pPr>
            <w:r>
              <w:rPr>
                <w:rFonts w:ascii="Times New Roman" w:hAnsi="Times New Roman" w:cs="Times New Roman"/>
                <w:i/>
              </w:rPr>
              <w:t xml:space="preserve">Reserved </w:t>
            </w:r>
          </w:p>
        </w:tc>
      </w:tr>
    </w:tbl>
    <w:p w14:paraId="799D7CD3" w14:textId="77777777" w:rsidR="00704001" w:rsidRDefault="00FB6458">
      <w:pPr>
        <w:pStyle w:val="ListParagraph"/>
        <w:numPr>
          <w:ilvl w:val="1"/>
          <w:numId w:val="53"/>
        </w:numPr>
        <w:contextualSpacing/>
        <w:rPr>
          <w:rFonts w:ascii="Times New Roman" w:eastAsia="SimSun" w:hAnsi="Times New Roman" w:cs="Times New Roman"/>
          <w:iCs/>
          <w:lang w:val="en-GB"/>
        </w:rPr>
      </w:pPr>
      <w:r>
        <w:rPr>
          <w:rFonts w:ascii="Times New Roman" w:eastAsia="SimSun" w:hAnsi="Times New Roman" w:cs="Times New Roman"/>
        </w:rPr>
        <w:t>Table II: Second precoding information for 3 antenna ports if maxRank=2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704001" w14:paraId="26A21A37"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29CA91D5" w14:textId="77777777" w:rsidR="00704001" w:rsidRDefault="00FB6458">
            <w:pPr>
              <w:contextualSpacing/>
              <w:rPr>
                <w:rFonts w:ascii="Times New Roman" w:hAnsi="Times New Roman" w:cs="Times New Roman"/>
                <w:i/>
              </w:rPr>
            </w:pPr>
            <w:r>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5B495080" w14:textId="77777777" w:rsidR="00704001" w:rsidRDefault="00FB6458">
            <w:pPr>
              <w:contextualSpacing/>
              <w:rPr>
                <w:rFonts w:ascii="Times New Roman" w:hAnsi="Times New Roman" w:cs="Times New Roman"/>
                <w:i/>
              </w:rPr>
            </w:pPr>
            <w:r>
              <w:rPr>
                <w:rFonts w:ascii="Times New Roman" w:hAnsi="Times New Roman" w:cs="Times New Roman"/>
                <w:i/>
              </w:rPr>
              <w:t>codebookSubset=NonCoherent</w:t>
            </w:r>
          </w:p>
        </w:tc>
      </w:tr>
      <w:tr w:rsidR="00704001" w14:paraId="3084825F" w14:textId="77777777">
        <w:trPr>
          <w:trHeight w:val="209"/>
        </w:trPr>
        <w:tc>
          <w:tcPr>
            <w:tcW w:w="2263" w:type="dxa"/>
            <w:tcBorders>
              <w:top w:val="single" w:sz="4" w:space="0" w:color="auto"/>
              <w:left w:val="single" w:sz="4" w:space="0" w:color="auto"/>
              <w:bottom w:val="single" w:sz="4" w:space="0" w:color="auto"/>
              <w:right w:val="single" w:sz="4" w:space="0" w:color="auto"/>
            </w:tcBorders>
          </w:tcPr>
          <w:p w14:paraId="33D4700C" w14:textId="77777777" w:rsidR="00704001" w:rsidRDefault="00FB6458">
            <w:pPr>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77DB3B72" w14:textId="77777777" w:rsidR="00704001" w:rsidRDefault="00FB6458">
            <w:pPr>
              <w:contextualSpacing/>
              <w:rPr>
                <w:rFonts w:ascii="Times New Roman" w:hAnsi="Times New Roman" w:cs="Times New Roman"/>
                <w:i/>
              </w:rPr>
            </w:pPr>
            <w:r>
              <w:rPr>
                <w:rFonts w:ascii="Times New Roman" w:hAnsi="Times New Roman" w:cs="Times New Roman"/>
                <w:i/>
              </w:rPr>
              <w:t>1 layer: TPMI=0</w:t>
            </w:r>
          </w:p>
        </w:tc>
      </w:tr>
      <w:tr w:rsidR="00704001" w14:paraId="11EE467F" w14:textId="77777777">
        <w:tc>
          <w:tcPr>
            <w:tcW w:w="2263" w:type="dxa"/>
            <w:tcBorders>
              <w:top w:val="single" w:sz="4" w:space="0" w:color="auto"/>
              <w:left w:val="single" w:sz="4" w:space="0" w:color="auto"/>
              <w:bottom w:val="single" w:sz="4" w:space="0" w:color="auto"/>
              <w:right w:val="single" w:sz="4" w:space="0" w:color="auto"/>
            </w:tcBorders>
          </w:tcPr>
          <w:p w14:paraId="668A3706" w14:textId="77777777" w:rsidR="00704001" w:rsidRDefault="00FB6458">
            <w:pPr>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5F6DCA14" w14:textId="77777777" w:rsidR="00704001" w:rsidRDefault="00FB6458">
            <w:pPr>
              <w:contextualSpacing/>
              <w:rPr>
                <w:rFonts w:ascii="Times New Roman" w:hAnsi="Times New Roman" w:cs="Times New Roman"/>
                <w:i/>
              </w:rPr>
            </w:pPr>
            <w:r>
              <w:rPr>
                <w:rFonts w:ascii="Times New Roman" w:hAnsi="Times New Roman" w:cs="Times New Roman"/>
                <w:i/>
              </w:rPr>
              <w:t>1 layer: TPMI=1</w:t>
            </w:r>
          </w:p>
        </w:tc>
      </w:tr>
      <w:tr w:rsidR="00704001" w14:paraId="3E921A06" w14:textId="77777777">
        <w:tc>
          <w:tcPr>
            <w:tcW w:w="2263" w:type="dxa"/>
            <w:tcBorders>
              <w:top w:val="single" w:sz="4" w:space="0" w:color="auto"/>
              <w:left w:val="single" w:sz="4" w:space="0" w:color="auto"/>
              <w:bottom w:val="single" w:sz="4" w:space="0" w:color="auto"/>
              <w:right w:val="single" w:sz="4" w:space="0" w:color="auto"/>
            </w:tcBorders>
          </w:tcPr>
          <w:p w14:paraId="7D1338D2" w14:textId="77777777" w:rsidR="00704001" w:rsidRDefault="00FB6458">
            <w:pPr>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6577C374" w14:textId="77777777" w:rsidR="00704001" w:rsidRDefault="00FB6458">
            <w:pPr>
              <w:contextualSpacing/>
              <w:rPr>
                <w:rFonts w:ascii="Times New Roman" w:hAnsi="Times New Roman" w:cs="Times New Roman"/>
                <w:i/>
              </w:rPr>
            </w:pPr>
            <w:r>
              <w:rPr>
                <w:rFonts w:ascii="Times New Roman" w:hAnsi="Times New Roman" w:cs="Times New Roman"/>
                <w:i/>
              </w:rPr>
              <w:t>1 layer: TPMI=2</w:t>
            </w:r>
          </w:p>
        </w:tc>
      </w:tr>
      <w:tr w:rsidR="00704001" w14:paraId="4CC22590" w14:textId="77777777">
        <w:tc>
          <w:tcPr>
            <w:tcW w:w="2263" w:type="dxa"/>
            <w:tcBorders>
              <w:top w:val="single" w:sz="4" w:space="0" w:color="auto"/>
              <w:left w:val="single" w:sz="4" w:space="0" w:color="auto"/>
              <w:bottom w:val="single" w:sz="4" w:space="0" w:color="auto"/>
              <w:right w:val="single" w:sz="4" w:space="0" w:color="auto"/>
            </w:tcBorders>
          </w:tcPr>
          <w:p w14:paraId="05FD2CB4" w14:textId="77777777" w:rsidR="00704001" w:rsidRDefault="00FB6458">
            <w:pPr>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5CA8A4AB" w14:textId="77777777" w:rsidR="00704001" w:rsidRDefault="00FB6458">
            <w:pPr>
              <w:contextualSpacing/>
              <w:rPr>
                <w:rFonts w:ascii="Times New Roman" w:hAnsi="Times New Roman" w:cs="Times New Roman"/>
                <w:i/>
              </w:rPr>
            </w:pPr>
            <w:r>
              <w:rPr>
                <w:rFonts w:ascii="Times New Roman" w:hAnsi="Times New Roman" w:cs="Times New Roman"/>
                <w:i/>
              </w:rPr>
              <w:t xml:space="preserve">1 layer: Reserved </w:t>
            </w:r>
          </w:p>
        </w:tc>
      </w:tr>
      <w:tr w:rsidR="00704001" w14:paraId="09886148" w14:textId="77777777">
        <w:tc>
          <w:tcPr>
            <w:tcW w:w="2263" w:type="dxa"/>
            <w:tcBorders>
              <w:top w:val="single" w:sz="4" w:space="0" w:color="auto"/>
              <w:left w:val="single" w:sz="4" w:space="0" w:color="auto"/>
              <w:bottom w:val="single" w:sz="4" w:space="0" w:color="auto"/>
              <w:right w:val="single" w:sz="4" w:space="0" w:color="auto"/>
            </w:tcBorders>
          </w:tcPr>
          <w:p w14:paraId="4F27DF4D" w14:textId="77777777" w:rsidR="00704001" w:rsidRDefault="00FB6458">
            <w:pPr>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47AE6C95" w14:textId="77777777" w:rsidR="00704001" w:rsidRDefault="00FB6458">
            <w:pPr>
              <w:contextualSpacing/>
              <w:rPr>
                <w:rFonts w:ascii="Times New Roman" w:hAnsi="Times New Roman" w:cs="Times New Roman"/>
                <w:i/>
              </w:rPr>
            </w:pPr>
            <w:r>
              <w:rPr>
                <w:rFonts w:ascii="Times New Roman" w:hAnsi="Times New Roman" w:cs="Times New Roman"/>
                <w:i/>
              </w:rPr>
              <w:t>2 layer: TPMI=0</w:t>
            </w:r>
          </w:p>
        </w:tc>
      </w:tr>
      <w:tr w:rsidR="00704001" w14:paraId="1174B5ED" w14:textId="77777777">
        <w:tc>
          <w:tcPr>
            <w:tcW w:w="2263" w:type="dxa"/>
            <w:tcBorders>
              <w:top w:val="single" w:sz="4" w:space="0" w:color="auto"/>
              <w:left w:val="single" w:sz="4" w:space="0" w:color="auto"/>
              <w:bottom w:val="single" w:sz="4" w:space="0" w:color="auto"/>
              <w:right w:val="single" w:sz="4" w:space="0" w:color="auto"/>
            </w:tcBorders>
          </w:tcPr>
          <w:p w14:paraId="5008AFC4" w14:textId="77777777" w:rsidR="00704001" w:rsidRDefault="00FB6458">
            <w:pPr>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784BDD46" w14:textId="77777777" w:rsidR="00704001" w:rsidRDefault="00FB6458">
            <w:pPr>
              <w:contextualSpacing/>
              <w:rPr>
                <w:rFonts w:ascii="Times New Roman" w:hAnsi="Times New Roman" w:cs="Times New Roman"/>
                <w:i/>
              </w:rPr>
            </w:pPr>
            <w:r>
              <w:rPr>
                <w:rFonts w:ascii="Times New Roman" w:hAnsi="Times New Roman" w:cs="Times New Roman"/>
                <w:i/>
              </w:rPr>
              <w:t>2 layer: TPMI=1</w:t>
            </w:r>
          </w:p>
        </w:tc>
      </w:tr>
      <w:tr w:rsidR="00704001" w14:paraId="58AFCF8C" w14:textId="77777777">
        <w:tc>
          <w:tcPr>
            <w:tcW w:w="2263" w:type="dxa"/>
            <w:tcBorders>
              <w:top w:val="single" w:sz="4" w:space="0" w:color="auto"/>
              <w:left w:val="single" w:sz="4" w:space="0" w:color="auto"/>
              <w:bottom w:val="single" w:sz="4" w:space="0" w:color="auto"/>
              <w:right w:val="single" w:sz="4" w:space="0" w:color="auto"/>
            </w:tcBorders>
          </w:tcPr>
          <w:p w14:paraId="4574035D" w14:textId="77777777" w:rsidR="00704001" w:rsidRDefault="00FB6458">
            <w:pPr>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0EB1DE74" w14:textId="77777777" w:rsidR="00704001" w:rsidRDefault="00FB6458">
            <w:pPr>
              <w:contextualSpacing/>
              <w:rPr>
                <w:rFonts w:ascii="Times New Roman" w:hAnsi="Times New Roman" w:cs="Times New Roman"/>
                <w:i/>
              </w:rPr>
            </w:pPr>
            <w:r>
              <w:rPr>
                <w:rFonts w:ascii="Times New Roman" w:hAnsi="Times New Roman" w:cs="Times New Roman"/>
                <w:i/>
              </w:rPr>
              <w:t>2 layer: TPMI=2</w:t>
            </w:r>
          </w:p>
        </w:tc>
      </w:tr>
      <w:tr w:rsidR="00704001" w14:paraId="54B4ABB2" w14:textId="77777777">
        <w:tc>
          <w:tcPr>
            <w:tcW w:w="2263" w:type="dxa"/>
            <w:tcBorders>
              <w:top w:val="single" w:sz="4" w:space="0" w:color="auto"/>
              <w:left w:val="single" w:sz="4" w:space="0" w:color="auto"/>
              <w:bottom w:val="single" w:sz="4" w:space="0" w:color="auto"/>
              <w:right w:val="single" w:sz="4" w:space="0" w:color="auto"/>
            </w:tcBorders>
          </w:tcPr>
          <w:p w14:paraId="6BBA0BAB" w14:textId="77777777" w:rsidR="00704001" w:rsidRDefault="00FB6458">
            <w:pPr>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5B5E88D8" w14:textId="77777777" w:rsidR="00704001" w:rsidRDefault="00FB6458">
            <w:pPr>
              <w:contextualSpacing/>
              <w:rPr>
                <w:rFonts w:ascii="Times New Roman" w:hAnsi="Times New Roman" w:cs="Times New Roman"/>
                <w:i/>
              </w:rPr>
            </w:pPr>
            <w:r>
              <w:rPr>
                <w:rFonts w:ascii="Times New Roman" w:hAnsi="Times New Roman" w:cs="Times New Roman"/>
                <w:i/>
              </w:rPr>
              <w:t>2 layer: Reserved</w:t>
            </w:r>
          </w:p>
        </w:tc>
      </w:tr>
    </w:tbl>
    <w:p w14:paraId="322BB4B7" w14:textId="77777777" w:rsidR="00704001" w:rsidRDefault="00FB6458">
      <w:pPr>
        <w:pStyle w:val="ListParagraph"/>
        <w:numPr>
          <w:ilvl w:val="1"/>
          <w:numId w:val="53"/>
        </w:numPr>
        <w:contextualSpacing/>
        <w:rPr>
          <w:rFonts w:ascii="Times New Roman" w:eastAsia="SimSun" w:hAnsi="Times New Roman" w:cs="Times New Roman"/>
          <w:iCs/>
          <w:lang w:val="en-GB"/>
        </w:rPr>
      </w:pPr>
      <w:r>
        <w:rPr>
          <w:rFonts w:ascii="Times New Roman" w:eastAsia="SimSun" w:hAnsi="Times New Roman" w:cs="Times New Roman"/>
        </w:rPr>
        <w:t>Table III: Second precoding information for 3 antenna ports if maxRank=3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704001" w14:paraId="7D2AD847"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51C09D48" w14:textId="77777777" w:rsidR="00704001" w:rsidRDefault="00FB6458">
            <w:pPr>
              <w:contextualSpacing/>
              <w:rPr>
                <w:rFonts w:ascii="Times New Roman" w:hAnsi="Times New Roman" w:cs="Times New Roman"/>
                <w:i/>
              </w:rPr>
            </w:pPr>
            <w:r>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655EB3F6" w14:textId="77777777" w:rsidR="00704001" w:rsidRDefault="00FB6458">
            <w:pPr>
              <w:contextualSpacing/>
              <w:rPr>
                <w:rFonts w:ascii="Times New Roman" w:hAnsi="Times New Roman" w:cs="Times New Roman"/>
                <w:i/>
              </w:rPr>
            </w:pPr>
            <w:r>
              <w:rPr>
                <w:rFonts w:ascii="Times New Roman" w:hAnsi="Times New Roman" w:cs="Times New Roman"/>
                <w:i/>
              </w:rPr>
              <w:t>codebookSubset=NonCoherent</w:t>
            </w:r>
          </w:p>
        </w:tc>
      </w:tr>
      <w:tr w:rsidR="00704001" w14:paraId="6A0E2103"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FB81BEB" w14:textId="77777777" w:rsidR="00704001" w:rsidRDefault="00FB6458">
            <w:pPr>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0513F797" w14:textId="77777777" w:rsidR="00704001" w:rsidRDefault="00FB6458">
            <w:pPr>
              <w:contextualSpacing/>
              <w:rPr>
                <w:rFonts w:ascii="Times New Roman" w:hAnsi="Times New Roman" w:cs="Times New Roman"/>
                <w:i/>
              </w:rPr>
            </w:pPr>
            <w:r>
              <w:rPr>
                <w:rFonts w:ascii="Times New Roman" w:hAnsi="Times New Roman" w:cs="Times New Roman"/>
                <w:i/>
              </w:rPr>
              <w:t>1 layer: TPMI=0</w:t>
            </w:r>
          </w:p>
        </w:tc>
      </w:tr>
      <w:tr w:rsidR="00704001" w14:paraId="0DD6E01E"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3B156308" w14:textId="77777777" w:rsidR="00704001" w:rsidRDefault="00FB6458">
            <w:pPr>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3E84F5CF" w14:textId="77777777" w:rsidR="00704001" w:rsidRDefault="00FB6458">
            <w:pPr>
              <w:contextualSpacing/>
              <w:rPr>
                <w:rFonts w:ascii="Times New Roman" w:hAnsi="Times New Roman" w:cs="Times New Roman"/>
                <w:i/>
              </w:rPr>
            </w:pPr>
            <w:r>
              <w:rPr>
                <w:rFonts w:ascii="Times New Roman" w:hAnsi="Times New Roman" w:cs="Times New Roman"/>
                <w:i/>
              </w:rPr>
              <w:t>1 layer: TPMI=1</w:t>
            </w:r>
          </w:p>
        </w:tc>
      </w:tr>
      <w:tr w:rsidR="00704001" w14:paraId="1DF1BC00"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0760912E" w14:textId="77777777" w:rsidR="00704001" w:rsidRDefault="00FB6458">
            <w:pPr>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1EAE409E" w14:textId="77777777" w:rsidR="00704001" w:rsidRDefault="00FB6458">
            <w:pPr>
              <w:contextualSpacing/>
              <w:rPr>
                <w:rFonts w:ascii="Times New Roman" w:hAnsi="Times New Roman" w:cs="Times New Roman"/>
                <w:i/>
              </w:rPr>
            </w:pPr>
            <w:r>
              <w:rPr>
                <w:rFonts w:ascii="Times New Roman" w:hAnsi="Times New Roman" w:cs="Times New Roman"/>
                <w:i/>
              </w:rPr>
              <w:t>1 layer: TPMI=2</w:t>
            </w:r>
          </w:p>
        </w:tc>
      </w:tr>
      <w:tr w:rsidR="00704001" w14:paraId="741DC960"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5DC6143B" w14:textId="77777777" w:rsidR="00704001" w:rsidRDefault="00FB6458">
            <w:pPr>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1302F92C" w14:textId="77777777" w:rsidR="00704001" w:rsidRDefault="00FB6458">
            <w:pPr>
              <w:contextualSpacing/>
              <w:rPr>
                <w:rFonts w:ascii="Times New Roman" w:hAnsi="Times New Roman" w:cs="Times New Roman"/>
                <w:i/>
              </w:rPr>
            </w:pPr>
            <w:r>
              <w:rPr>
                <w:rFonts w:ascii="Times New Roman" w:hAnsi="Times New Roman" w:cs="Times New Roman"/>
                <w:i/>
              </w:rPr>
              <w:t xml:space="preserve">1 layer: Reserved </w:t>
            </w:r>
          </w:p>
        </w:tc>
      </w:tr>
      <w:tr w:rsidR="00704001" w14:paraId="0ADC55E9"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35C35126" w14:textId="77777777" w:rsidR="00704001" w:rsidRDefault="00FB6458">
            <w:pPr>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210D0097" w14:textId="77777777" w:rsidR="00704001" w:rsidRDefault="00FB6458">
            <w:pPr>
              <w:contextualSpacing/>
              <w:rPr>
                <w:rFonts w:ascii="Times New Roman" w:hAnsi="Times New Roman" w:cs="Times New Roman"/>
                <w:i/>
              </w:rPr>
            </w:pPr>
            <w:r>
              <w:rPr>
                <w:rFonts w:ascii="Times New Roman" w:hAnsi="Times New Roman" w:cs="Times New Roman"/>
                <w:i/>
              </w:rPr>
              <w:t>2 layer: TPMI=0</w:t>
            </w:r>
          </w:p>
        </w:tc>
      </w:tr>
      <w:tr w:rsidR="00704001" w14:paraId="71AEDD84"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41D86FD6" w14:textId="77777777" w:rsidR="00704001" w:rsidRDefault="00FB6458">
            <w:pPr>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27473451" w14:textId="77777777" w:rsidR="00704001" w:rsidRDefault="00FB6458">
            <w:pPr>
              <w:contextualSpacing/>
              <w:rPr>
                <w:rFonts w:ascii="Times New Roman" w:hAnsi="Times New Roman" w:cs="Times New Roman"/>
                <w:i/>
              </w:rPr>
            </w:pPr>
            <w:r>
              <w:rPr>
                <w:rFonts w:ascii="Times New Roman" w:hAnsi="Times New Roman" w:cs="Times New Roman"/>
                <w:i/>
              </w:rPr>
              <w:t>2 layer: TPMI=1</w:t>
            </w:r>
          </w:p>
        </w:tc>
      </w:tr>
      <w:tr w:rsidR="00704001" w14:paraId="64B917CA"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5C7505D7" w14:textId="77777777" w:rsidR="00704001" w:rsidRDefault="00FB6458">
            <w:pPr>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106DF0BC" w14:textId="77777777" w:rsidR="00704001" w:rsidRDefault="00FB6458">
            <w:pPr>
              <w:contextualSpacing/>
              <w:rPr>
                <w:rFonts w:ascii="Times New Roman" w:hAnsi="Times New Roman" w:cs="Times New Roman"/>
                <w:i/>
              </w:rPr>
            </w:pPr>
            <w:r>
              <w:rPr>
                <w:rFonts w:ascii="Times New Roman" w:hAnsi="Times New Roman" w:cs="Times New Roman"/>
                <w:i/>
              </w:rPr>
              <w:t>2 layer: TPMI=2</w:t>
            </w:r>
          </w:p>
        </w:tc>
      </w:tr>
      <w:tr w:rsidR="00704001" w14:paraId="0B34C02B"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2BD282C4" w14:textId="77777777" w:rsidR="00704001" w:rsidRDefault="00FB6458">
            <w:pPr>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45EF5FA3" w14:textId="77777777" w:rsidR="00704001" w:rsidRDefault="00FB6458">
            <w:pPr>
              <w:contextualSpacing/>
              <w:rPr>
                <w:rFonts w:ascii="Times New Roman" w:hAnsi="Times New Roman" w:cs="Times New Roman"/>
                <w:i/>
              </w:rPr>
            </w:pPr>
            <w:r>
              <w:rPr>
                <w:rFonts w:ascii="Times New Roman" w:hAnsi="Times New Roman" w:cs="Times New Roman"/>
                <w:i/>
              </w:rPr>
              <w:t>2 layer: Reserved</w:t>
            </w:r>
          </w:p>
        </w:tc>
      </w:tr>
      <w:tr w:rsidR="00704001" w14:paraId="4A40C31C"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01BCDDD5" w14:textId="77777777" w:rsidR="00704001" w:rsidRDefault="00FB6458">
            <w:pPr>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4596EE4C" w14:textId="77777777" w:rsidR="00704001" w:rsidRDefault="00FB6458">
            <w:pPr>
              <w:contextualSpacing/>
              <w:rPr>
                <w:rFonts w:ascii="Times New Roman" w:hAnsi="Times New Roman" w:cs="Times New Roman"/>
                <w:i/>
              </w:rPr>
            </w:pPr>
            <w:r>
              <w:rPr>
                <w:rFonts w:ascii="Times New Roman" w:hAnsi="Times New Roman" w:cs="Times New Roman"/>
                <w:i/>
              </w:rPr>
              <w:t>3 layer: TPMI=0</w:t>
            </w:r>
          </w:p>
        </w:tc>
      </w:tr>
      <w:tr w:rsidR="00704001" w14:paraId="112A0BA9"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3189F06D" w14:textId="77777777" w:rsidR="00704001" w:rsidRDefault="00FB6458">
            <w:pPr>
              <w:contextualSpacing/>
              <w:rPr>
                <w:rFonts w:ascii="Times New Roman" w:hAnsi="Times New Roman" w:cs="Times New Roman"/>
                <w:i/>
              </w:rPr>
            </w:pPr>
            <w:r>
              <w:rPr>
                <w:rFonts w:ascii="Times New Roman" w:hAnsi="Times New Roman" w:cs="Times New Roman"/>
                <w:i/>
              </w:rPr>
              <w:t>1~3</w:t>
            </w:r>
          </w:p>
        </w:tc>
        <w:tc>
          <w:tcPr>
            <w:tcW w:w="3969" w:type="dxa"/>
            <w:tcBorders>
              <w:top w:val="single" w:sz="4" w:space="0" w:color="auto"/>
              <w:left w:val="single" w:sz="4" w:space="0" w:color="auto"/>
              <w:bottom w:val="single" w:sz="4" w:space="0" w:color="auto"/>
              <w:right w:val="single" w:sz="4" w:space="0" w:color="auto"/>
            </w:tcBorders>
          </w:tcPr>
          <w:p w14:paraId="13D9449E" w14:textId="77777777" w:rsidR="00704001" w:rsidRDefault="00FB6458">
            <w:pPr>
              <w:contextualSpacing/>
              <w:rPr>
                <w:rFonts w:ascii="Times New Roman" w:hAnsi="Times New Roman" w:cs="Times New Roman"/>
                <w:i/>
              </w:rPr>
            </w:pPr>
            <w:r>
              <w:rPr>
                <w:rFonts w:ascii="Times New Roman" w:hAnsi="Times New Roman" w:cs="Times New Roman"/>
                <w:i/>
              </w:rPr>
              <w:t>3 layer: reserved</w:t>
            </w:r>
          </w:p>
        </w:tc>
      </w:tr>
    </w:tbl>
    <w:p w14:paraId="150E16F5" w14:textId="77777777" w:rsidR="00704001" w:rsidRDefault="00704001">
      <w:pPr>
        <w:contextualSpacing/>
        <w:rPr>
          <w:rFonts w:ascii="Times New Roman" w:eastAsia="Times New Roman" w:hAnsi="Times New Roman" w:cs="Times New Roman"/>
          <w:i/>
        </w:rPr>
      </w:pPr>
    </w:p>
    <w:p w14:paraId="58937032" w14:textId="77777777" w:rsidR="00704001" w:rsidRDefault="00FB6458">
      <w:pPr>
        <w:contextualSpacing/>
        <w:rPr>
          <w:rFonts w:ascii="Times New Roman" w:eastAsia="Batang" w:hAnsi="Times New Roman" w:cs="Times New Roman"/>
          <w:highlight w:val="green"/>
        </w:rPr>
      </w:pPr>
      <w:r>
        <w:rPr>
          <w:rFonts w:ascii="Times New Roman" w:hAnsi="Times New Roman" w:cs="Times New Roman"/>
          <w:b/>
          <w:bCs/>
          <w:highlight w:val="green"/>
        </w:rPr>
        <w:t>Agreement</w:t>
      </w:r>
    </w:p>
    <w:p w14:paraId="2B441B09" w14:textId="77777777" w:rsidR="00704001" w:rsidRDefault="00FB6458">
      <w:pPr>
        <w:pStyle w:val="0Maintext"/>
        <w:spacing w:after="0" w:afterAutospacing="0" w:line="240" w:lineRule="auto"/>
        <w:contextualSpacing/>
        <w:rPr>
          <w:rFonts w:ascii="Times New Roman" w:hAnsi="Times New Roman" w:cs="Times New Roman"/>
          <w:iCs/>
        </w:rPr>
      </w:pPr>
      <w:r>
        <w:rPr>
          <w:rFonts w:ascii="Times New Roman" w:eastAsia="SimSun" w:hAnsi="Times New Roman" w:cs="Times New Roman"/>
          <w:iCs/>
        </w:rPr>
        <w:t xml:space="preserve">For codebook-based M-TRP PUSCH repetition by a 3TX UE, </w:t>
      </w:r>
      <w:r>
        <w:rPr>
          <w:rFonts w:ascii="Times New Roman" w:hAnsi="Times New Roman" w:cs="Times New Roman"/>
          <w:iCs/>
        </w:rPr>
        <w:t xml:space="preserve">for indication of PTRS-DMRS association, </w:t>
      </w:r>
    </w:p>
    <w:p w14:paraId="6ECDFF2F" w14:textId="77777777" w:rsidR="00704001" w:rsidRDefault="00FB6458">
      <w:pPr>
        <w:pStyle w:val="ListParagraph"/>
        <w:numPr>
          <w:ilvl w:val="0"/>
          <w:numId w:val="56"/>
        </w:numPr>
        <w:contextualSpacing/>
        <w:rPr>
          <w:rFonts w:ascii="Times New Roman" w:hAnsi="Times New Roman" w:cs="Times New Roman"/>
          <w:i/>
        </w:rPr>
      </w:pPr>
      <w:r>
        <w:rPr>
          <w:rFonts w:ascii="Times New Roman" w:hAnsi="Times New Roman" w:cs="Times New Roman"/>
        </w:rPr>
        <w:t>When 1 PTRS port is configured by maxNrofPorts in PTRS-UplinkConfig, reuse Rel-17 multi-TRP TDM repetition,</w:t>
      </w:r>
    </w:p>
    <w:p w14:paraId="6FC3A2E3" w14:textId="77777777" w:rsidR="00704001" w:rsidRDefault="00FB6458">
      <w:pPr>
        <w:pStyle w:val="ListParagraph"/>
        <w:numPr>
          <w:ilvl w:val="0"/>
          <w:numId w:val="56"/>
        </w:numPr>
        <w:contextualSpacing/>
        <w:rPr>
          <w:rFonts w:ascii="Times New Roman" w:hAnsi="Times New Roman" w:cs="Times New Roman"/>
        </w:rPr>
      </w:pPr>
      <w:r>
        <w:rPr>
          <w:rFonts w:ascii="Times New Roman" w:hAnsi="Times New Roman" w:cs="Times New Roman"/>
        </w:rPr>
        <w:t xml:space="preserve">When 2 PTRS ports are configured by maxNrofPorts in PTRS-UplinkConfig, and maxRank = 2 or 3, </w:t>
      </w:r>
    </w:p>
    <w:p w14:paraId="3F4CBF33" w14:textId="77777777" w:rsidR="00704001" w:rsidRDefault="00FB6458">
      <w:pPr>
        <w:pStyle w:val="ListParagraph"/>
        <w:numPr>
          <w:ilvl w:val="1"/>
          <w:numId w:val="56"/>
        </w:numPr>
        <w:contextualSpacing/>
        <w:rPr>
          <w:rFonts w:ascii="Times New Roman" w:hAnsi="Times New Roman" w:cs="Times New Roman"/>
        </w:rPr>
      </w:pPr>
      <w:r>
        <w:rPr>
          <w:rFonts w:ascii="Times New Roman" w:hAnsi="Times New Roman" w:cs="Times New Roman"/>
        </w:rPr>
        <w:t>A second PTRS-DMRS association field (1 bit) is used to indicate the association between PTRS ports and DMRS ports for the 2nd SRS resource set (i.e.,2nd TRP).</w:t>
      </w:r>
    </w:p>
    <w:p w14:paraId="7E4FCE2E" w14:textId="77777777" w:rsidR="00704001" w:rsidRDefault="00704001">
      <w:pPr>
        <w:contextualSpacing/>
        <w:rPr>
          <w:rFonts w:ascii="Times New Roman" w:eastAsia="Times New Roman" w:hAnsi="Times New Roman" w:cs="Times New Roman"/>
          <w:i/>
        </w:rPr>
      </w:pPr>
    </w:p>
    <w:p w14:paraId="56A5C5ED" w14:textId="77777777" w:rsidR="00704001" w:rsidRDefault="00FB6458">
      <w:pPr>
        <w:contextualSpacing/>
        <w:rPr>
          <w:rFonts w:ascii="Times New Roman" w:eastAsia="Batang" w:hAnsi="Times New Roman" w:cs="Times New Roman"/>
          <w:highlight w:val="green"/>
        </w:rPr>
      </w:pPr>
      <w:r>
        <w:rPr>
          <w:rFonts w:ascii="Times New Roman" w:hAnsi="Times New Roman" w:cs="Times New Roman"/>
          <w:b/>
          <w:bCs/>
          <w:highlight w:val="green"/>
        </w:rPr>
        <w:t>Agreement</w:t>
      </w:r>
    </w:p>
    <w:p w14:paraId="30A701D2" w14:textId="77777777" w:rsidR="00704001" w:rsidRDefault="00FB6458">
      <w:pPr>
        <w:contextualSpacing/>
        <w:rPr>
          <w:rFonts w:ascii="Times New Roman" w:hAnsi="Times New Roman" w:cs="Times New Roman"/>
        </w:rPr>
      </w:pPr>
      <w:r>
        <w:rPr>
          <w:rFonts w:ascii="Times New Roman" w:hAnsi="Times New Roman" w:cs="Times New Roman"/>
        </w:rPr>
        <w:t xml:space="preserve">For codebook-based UL transmission by a 3TX UE, </w:t>
      </w:r>
      <w:r>
        <w:rPr>
          <w:rFonts w:ascii="Times New Roman" w:eastAsia="Times New Roman" w:hAnsi="Times New Roman" w:cs="Times New Roman"/>
        </w:rPr>
        <w:t>subject to its capability,</w:t>
      </w:r>
    </w:p>
    <w:p w14:paraId="11FD9E46" w14:textId="77777777" w:rsidR="00704001" w:rsidRDefault="00FB6458">
      <w:pPr>
        <w:pStyle w:val="ListParagraph"/>
        <w:numPr>
          <w:ilvl w:val="0"/>
          <w:numId w:val="53"/>
        </w:numPr>
        <w:contextualSpacing/>
        <w:rPr>
          <w:rFonts w:ascii="Times New Roman" w:hAnsi="Times New Roman" w:cs="Times New Roman"/>
        </w:rPr>
      </w:pPr>
      <w:r>
        <w:rPr>
          <w:rFonts w:ascii="Times New Roman" w:hAnsi="Times New Roman" w:cs="Times New Roman"/>
        </w:rPr>
        <w:t>A 3TX UE may report a maximum number of 3 layers</w:t>
      </w:r>
    </w:p>
    <w:p w14:paraId="49AD93C2" w14:textId="77777777" w:rsidR="00704001" w:rsidRDefault="00FB6458">
      <w:pPr>
        <w:pStyle w:val="ListParagraph"/>
        <w:numPr>
          <w:ilvl w:val="0"/>
          <w:numId w:val="53"/>
        </w:numPr>
        <w:contextualSpacing/>
        <w:rPr>
          <w:rFonts w:ascii="Times New Roman" w:hAnsi="Times New Roman" w:cs="Times New Roman"/>
        </w:rPr>
      </w:pPr>
      <w:r>
        <w:rPr>
          <w:rFonts w:ascii="Times New Roman" w:hAnsi="Times New Roman" w:cs="Times New Roman"/>
        </w:rPr>
        <w:t>A 3TX UE may report a maximum number of SRS ports of up to 3</w:t>
      </w:r>
    </w:p>
    <w:p w14:paraId="230A5963" w14:textId="77777777" w:rsidR="00704001" w:rsidRDefault="00FB6458">
      <w:pPr>
        <w:pStyle w:val="ListParagraph"/>
        <w:ind w:left="0"/>
        <w:contextualSpacing/>
        <w:rPr>
          <w:rFonts w:ascii="Times New Roman" w:hAnsi="Times New Roman" w:cs="Times New Roman"/>
        </w:rPr>
      </w:pPr>
      <w:r>
        <w:rPr>
          <w:rFonts w:ascii="Times New Roman" w:hAnsi="Times New Roman" w:cs="Times New Roman"/>
        </w:rPr>
        <w:lastRenderedPageBreak/>
        <w:t>Note: SRS resource definition is not changed nor the number of SRS ports in the SRS resource.</w:t>
      </w:r>
    </w:p>
    <w:p w14:paraId="5F13F19F" w14:textId="77777777" w:rsidR="00704001" w:rsidRDefault="00704001">
      <w:pPr>
        <w:contextualSpacing/>
      </w:pPr>
    </w:p>
    <w:p w14:paraId="1B29459E" w14:textId="77777777" w:rsidR="00704001" w:rsidRDefault="00704001">
      <w:pPr>
        <w:contextualSpacing/>
      </w:pPr>
    </w:p>
    <w:p w14:paraId="1960849C" w14:textId="77777777" w:rsidR="00704001" w:rsidRDefault="00FB6458">
      <w:pPr>
        <w:pStyle w:val="Heading1"/>
        <w:numPr>
          <w:ilvl w:val="0"/>
          <w:numId w:val="52"/>
        </w:numPr>
        <w:spacing w:before="0" w:after="0" w:line="240" w:lineRule="auto"/>
        <w:contextualSpacing/>
        <w:jc w:val="both"/>
      </w:pPr>
      <w:r>
        <w:rPr>
          <w:rFonts w:ascii="Times New Roman" w:hAnsi="Times New Roman"/>
          <w:smallCaps/>
          <w:lang w:val="en-US"/>
        </w:rPr>
        <w:t>References</w:t>
      </w:r>
    </w:p>
    <w:p w14:paraId="26CC0FB8" w14:textId="77777777" w:rsidR="00704001" w:rsidRDefault="00FB6458">
      <w:pPr>
        <w:pStyle w:val="BodyText"/>
        <w:numPr>
          <w:ilvl w:val="0"/>
          <w:numId w:val="57"/>
        </w:numPr>
        <w:spacing w:after="0"/>
        <w:contextualSpacing/>
        <w:rPr>
          <w:rFonts w:ascii="Times New Roman" w:hAnsi="Times New Roman"/>
          <w:szCs w:val="18"/>
        </w:rPr>
      </w:pPr>
      <w:r>
        <w:rPr>
          <w:rFonts w:ascii="Times New Roman" w:hAnsi="Times New Roman"/>
          <w:szCs w:val="18"/>
        </w:rPr>
        <w:t>RP-234007, “New WID: NR MIMO Phase 5”, Samsung, 3GPP RAN Meeting #112, December 11-15, 2023</w:t>
      </w:r>
    </w:p>
    <w:p w14:paraId="7D83BE69" w14:textId="77777777" w:rsidR="00704001" w:rsidRDefault="00FB6458">
      <w:pPr>
        <w:pStyle w:val="BodyText"/>
        <w:numPr>
          <w:ilvl w:val="0"/>
          <w:numId w:val="57"/>
        </w:numPr>
        <w:spacing w:after="0"/>
        <w:contextualSpacing/>
        <w:rPr>
          <w:rFonts w:ascii="Times New Roman" w:hAnsi="Times New Roman"/>
          <w:szCs w:val="18"/>
        </w:rPr>
      </w:pPr>
      <w:r>
        <w:rPr>
          <w:rFonts w:ascii="Times New Roman" w:hAnsi="Times New Roman"/>
          <w:szCs w:val="18"/>
        </w:rPr>
        <w:t>RP-241621, “Moderator's summary for offline discussion on SRS antenna switching 3T6R and 4T6R”, RAN1 vice-chair (CMCC), June 202</w:t>
      </w:r>
    </w:p>
    <w:p w14:paraId="422CC7AB" w14:textId="77777777" w:rsidR="00704001" w:rsidRDefault="00FB6458">
      <w:pPr>
        <w:pStyle w:val="BodyText"/>
        <w:numPr>
          <w:ilvl w:val="0"/>
          <w:numId w:val="57"/>
        </w:numPr>
        <w:spacing w:after="0"/>
        <w:contextualSpacing/>
        <w:rPr>
          <w:rFonts w:ascii="Times New Roman" w:hAnsi="Times New Roman"/>
          <w:szCs w:val="18"/>
        </w:rPr>
      </w:pPr>
      <w:r>
        <w:rPr>
          <w:rFonts w:ascii="Times New Roman" w:hAnsi="Times New Roman"/>
          <w:szCs w:val="18"/>
        </w:rPr>
        <w:t>R1-2403853, Recommended Direction on 3TX CB-based Uplink in RAN1#118, RAN1 #117, Moderator (InterDigital Inc.), May, 2024</w:t>
      </w:r>
    </w:p>
    <w:p w14:paraId="4AF4B8F9" w14:textId="77777777" w:rsidR="00704001" w:rsidRDefault="00FB6458">
      <w:pPr>
        <w:pStyle w:val="BodyText"/>
        <w:numPr>
          <w:ilvl w:val="0"/>
          <w:numId w:val="57"/>
        </w:numPr>
        <w:spacing w:after="0"/>
        <w:contextualSpacing/>
        <w:rPr>
          <w:rFonts w:ascii="Times New Roman" w:hAnsi="Times New Roman"/>
          <w:szCs w:val="18"/>
        </w:rPr>
      </w:pPr>
      <w:r>
        <w:t xml:space="preserve">R1-2405879, Summary of Offline Discussions on 3TX CB-based Uplink, </w:t>
      </w:r>
      <w:r>
        <w:rPr>
          <w:rFonts w:ascii="Times New Roman" w:hAnsi="Times New Roman"/>
          <w:szCs w:val="18"/>
        </w:rPr>
        <w:t>Moderator (InterDigital Inc.), August, 2024</w:t>
      </w:r>
    </w:p>
    <w:p w14:paraId="2968F7BC" w14:textId="77777777" w:rsidR="00704001" w:rsidRDefault="00FB6458">
      <w:pPr>
        <w:pStyle w:val="BodyText"/>
        <w:numPr>
          <w:ilvl w:val="0"/>
          <w:numId w:val="57"/>
        </w:numPr>
        <w:spacing w:after="0"/>
        <w:contextualSpacing/>
      </w:pPr>
      <w:r>
        <w:t>R1-2405872, On codebook for 3-antenna-port UL transmission, Huawei, HiSilicon</w:t>
      </w:r>
    </w:p>
    <w:p w14:paraId="3AF4A184" w14:textId="77777777" w:rsidR="00704001" w:rsidRDefault="00FB6458">
      <w:pPr>
        <w:pStyle w:val="BodyText"/>
        <w:numPr>
          <w:ilvl w:val="0"/>
          <w:numId w:val="57"/>
        </w:numPr>
        <w:spacing w:after="0"/>
        <w:contextualSpacing/>
      </w:pPr>
      <w:r>
        <w:t>R1-2405877, On Rel-19 CB-based UL for 3TX UE, InterDigital, Inc.</w:t>
      </w:r>
    </w:p>
    <w:p w14:paraId="55E523F6" w14:textId="77777777" w:rsidR="00704001" w:rsidRDefault="00FB6458">
      <w:pPr>
        <w:pStyle w:val="BodyText"/>
        <w:numPr>
          <w:ilvl w:val="0"/>
          <w:numId w:val="57"/>
        </w:numPr>
        <w:spacing w:after="0"/>
        <w:contextualSpacing/>
      </w:pPr>
      <w:r>
        <w:t>R1-2405889, Support for 3-antenna-port codebook-based transmissions, MediaTek Inc.</w:t>
      </w:r>
    </w:p>
    <w:p w14:paraId="52A17A7E" w14:textId="77777777" w:rsidR="00704001" w:rsidRDefault="00FB6458">
      <w:pPr>
        <w:pStyle w:val="BodyText"/>
        <w:numPr>
          <w:ilvl w:val="0"/>
          <w:numId w:val="57"/>
        </w:numPr>
        <w:spacing w:after="0"/>
        <w:contextualSpacing/>
      </w:pPr>
      <w:r>
        <w:t>R1-2405905, Discussion on 3-antenna-port codebook-based transmissions, Spreadtrum Communications</w:t>
      </w:r>
    </w:p>
    <w:p w14:paraId="17E523B8" w14:textId="77777777" w:rsidR="00704001" w:rsidRDefault="00FB6458">
      <w:pPr>
        <w:pStyle w:val="BodyText"/>
        <w:numPr>
          <w:ilvl w:val="0"/>
          <w:numId w:val="57"/>
        </w:numPr>
        <w:spacing w:after="0"/>
        <w:contextualSpacing/>
      </w:pPr>
      <w:r>
        <w:t>R1-2405956, Uplink 3 Port Codebook based Transmission, Google</w:t>
      </w:r>
    </w:p>
    <w:p w14:paraId="4C980B8E" w14:textId="77777777" w:rsidR="00704001" w:rsidRDefault="00FB6458">
      <w:pPr>
        <w:pStyle w:val="BodyText"/>
        <w:numPr>
          <w:ilvl w:val="0"/>
          <w:numId w:val="57"/>
        </w:numPr>
        <w:spacing w:after="0"/>
        <w:contextualSpacing/>
      </w:pPr>
      <w:r>
        <w:t>R1-2405982, Discussion on support for 3-antenna-port codebook-based transmissions, CMCC</w:t>
      </w:r>
    </w:p>
    <w:p w14:paraId="00002BE5" w14:textId="77777777" w:rsidR="00704001" w:rsidRDefault="00FB6458">
      <w:pPr>
        <w:pStyle w:val="BodyText"/>
        <w:numPr>
          <w:ilvl w:val="0"/>
          <w:numId w:val="57"/>
        </w:numPr>
        <w:spacing w:after="0"/>
        <w:contextualSpacing/>
      </w:pPr>
      <w:r>
        <w:t>R1-2406025, Support for 3Tx UL MIMO, Intel Corporation</w:t>
      </w:r>
    </w:p>
    <w:p w14:paraId="21A0937C" w14:textId="77777777" w:rsidR="00704001" w:rsidRDefault="00FB6458">
      <w:pPr>
        <w:pStyle w:val="BodyText"/>
        <w:numPr>
          <w:ilvl w:val="0"/>
          <w:numId w:val="57"/>
        </w:numPr>
        <w:spacing w:after="0"/>
        <w:contextualSpacing/>
      </w:pPr>
      <w:r>
        <w:t>R1-2406030, Discussion on 3-antenna-port codebook-based transmissions, ZTE Corporation, Sanechips</w:t>
      </w:r>
    </w:p>
    <w:p w14:paraId="2846C4BB" w14:textId="77777777" w:rsidR="00704001" w:rsidRDefault="00FB6458">
      <w:pPr>
        <w:pStyle w:val="BodyText"/>
        <w:numPr>
          <w:ilvl w:val="0"/>
          <w:numId w:val="57"/>
        </w:numPr>
        <w:spacing w:after="0"/>
        <w:contextualSpacing/>
      </w:pPr>
      <w:r>
        <w:t>R1-2406179, Discussion on 3-antenna-port codebook-based uplink transmissions, vivo</w:t>
      </w:r>
    </w:p>
    <w:p w14:paraId="3DF6028A" w14:textId="77777777" w:rsidR="00704001" w:rsidRDefault="00FB6458">
      <w:pPr>
        <w:pStyle w:val="BodyText"/>
        <w:numPr>
          <w:ilvl w:val="0"/>
          <w:numId w:val="57"/>
        </w:numPr>
        <w:spacing w:after="0"/>
        <w:contextualSpacing/>
      </w:pPr>
      <w:r>
        <w:t>R1-2406262, Discussion on 3-antenna-port codebook-based transmissions, OPPO</w:t>
      </w:r>
    </w:p>
    <w:p w14:paraId="21CC4259" w14:textId="77777777" w:rsidR="00704001" w:rsidRDefault="00FB6458">
      <w:pPr>
        <w:pStyle w:val="BodyText"/>
        <w:numPr>
          <w:ilvl w:val="0"/>
          <w:numId w:val="57"/>
        </w:numPr>
        <w:spacing w:after="0"/>
        <w:contextualSpacing/>
      </w:pPr>
      <w:r>
        <w:t>R1-2406281, Discussion on the support of 3-antenna-port CB based transmissions, Xiaomi</w:t>
      </w:r>
    </w:p>
    <w:p w14:paraId="341A1E7C" w14:textId="77777777" w:rsidR="00704001" w:rsidRDefault="00FB6458">
      <w:pPr>
        <w:pStyle w:val="BodyText"/>
        <w:numPr>
          <w:ilvl w:val="0"/>
          <w:numId w:val="57"/>
        </w:numPr>
        <w:spacing w:after="0"/>
        <w:contextualSpacing/>
      </w:pPr>
      <w:r>
        <w:t>R1-2406312, Discussion on uplink enhancement for UE with 3Tx, Fujitsu</w:t>
      </w:r>
    </w:p>
    <w:p w14:paraId="69103FD4" w14:textId="77777777" w:rsidR="00704001" w:rsidRDefault="00FB6458">
      <w:pPr>
        <w:pStyle w:val="BodyText"/>
        <w:numPr>
          <w:ilvl w:val="0"/>
          <w:numId w:val="57"/>
        </w:numPr>
        <w:spacing w:after="0"/>
        <w:contextualSpacing/>
      </w:pPr>
      <w:r>
        <w:t>R1-2406365, On support for 3-antenna-port codebook-based transmissions, CATT</w:t>
      </w:r>
    </w:p>
    <w:p w14:paraId="2F6D9E7B" w14:textId="77777777" w:rsidR="00704001" w:rsidRDefault="00FB6458">
      <w:pPr>
        <w:pStyle w:val="BodyText"/>
        <w:numPr>
          <w:ilvl w:val="0"/>
          <w:numId w:val="57"/>
        </w:numPr>
        <w:spacing w:after="0"/>
        <w:contextualSpacing/>
      </w:pPr>
      <w:r>
        <w:t>R1-2406523, Support for 3-antenna-port codebook-based transmissions, Lenovo</w:t>
      </w:r>
    </w:p>
    <w:p w14:paraId="1B658ED5" w14:textId="77777777" w:rsidR="00704001" w:rsidRDefault="00FB6458">
      <w:pPr>
        <w:pStyle w:val="BodyText"/>
        <w:numPr>
          <w:ilvl w:val="0"/>
          <w:numId w:val="57"/>
        </w:numPr>
        <w:spacing w:after="0"/>
        <w:contextualSpacing/>
      </w:pPr>
      <w:r>
        <w:t>R1-2406549, Discussion on 3-antenna-port codebook-based transmissions, NEC</w:t>
      </w:r>
    </w:p>
    <w:p w14:paraId="2225330F" w14:textId="77777777" w:rsidR="00704001" w:rsidRDefault="00FB6458">
      <w:pPr>
        <w:pStyle w:val="BodyText"/>
        <w:numPr>
          <w:ilvl w:val="0"/>
          <w:numId w:val="57"/>
        </w:numPr>
        <w:spacing w:after="0"/>
        <w:contextualSpacing/>
      </w:pPr>
      <w:r>
        <w:t>R1-2406646, Views on Rel-19 3-antenna-port codebook-based transmissions, Samsung</w:t>
      </w:r>
    </w:p>
    <w:p w14:paraId="08248A57" w14:textId="77777777" w:rsidR="00704001" w:rsidRDefault="00FB6458">
      <w:pPr>
        <w:pStyle w:val="BodyText"/>
        <w:numPr>
          <w:ilvl w:val="0"/>
          <w:numId w:val="57"/>
        </w:numPr>
        <w:spacing w:after="0"/>
        <w:contextualSpacing/>
      </w:pPr>
      <w:r>
        <w:t>R1-2406747, On the support for 3-antenna-port codebook-based transmissions, Nokia</w:t>
      </w:r>
    </w:p>
    <w:p w14:paraId="7CDBCE72" w14:textId="77777777" w:rsidR="00704001" w:rsidRDefault="00FB6458">
      <w:pPr>
        <w:pStyle w:val="BodyText"/>
        <w:numPr>
          <w:ilvl w:val="0"/>
          <w:numId w:val="57"/>
        </w:numPr>
        <w:spacing w:after="0"/>
        <w:contextualSpacing/>
      </w:pPr>
      <w:r>
        <w:t>R1-2406833, Views on R19 3Tx codebook based transmission, Apple</w:t>
      </w:r>
    </w:p>
    <w:p w14:paraId="178BD704" w14:textId="77777777" w:rsidR="00704001" w:rsidRDefault="00FB6458">
      <w:pPr>
        <w:pStyle w:val="BodyText"/>
        <w:numPr>
          <w:ilvl w:val="0"/>
          <w:numId w:val="57"/>
        </w:numPr>
        <w:spacing w:after="0"/>
        <w:contextualSpacing/>
      </w:pPr>
      <w:r>
        <w:t>R1-2406927, Discussion on support for 3-antenna-port codebook-based trans., NTT DOCOMO, INC.</w:t>
      </w:r>
    </w:p>
    <w:p w14:paraId="6AC461A2" w14:textId="77777777" w:rsidR="00704001" w:rsidRDefault="00FB6458">
      <w:pPr>
        <w:pStyle w:val="BodyText"/>
        <w:numPr>
          <w:ilvl w:val="0"/>
          <w:numId w:val="57"/>
        </w:numPr>
        <w:spacing w:after="0"/>
        <w:contextualSpacing/>
      </w:pPr>
      <w:r>
        <w:t>R1-2407004, Support for 3-antenna-port codebook-based transmission, Sharp</w:t>
      </w:r>
    </w:p>
    <w:p w14:paraId="0AE27200" w14:textId="77777777" w:rsidR="00704001" w:rsidRDefault="00FB6458">
      <w:pPr>
        <w:pStyle w:val="BodyText"/>
        <w:numPr>
          <w:ilvl w:val="0"/>
          <w:numId w:val="57"/>
        </w:numPr>
        <w:spacing w:after="0"/>
        <w:contextualSpacing/>
        <w:rPr>
          <w:lang w:val="pt-BR"/>
        </w:rPr>
      </w:pPr>
      <w:r>
        <w:rPr>
          <w:lang w:val="pt-BR"/>
        </w:rPr>
        <w:t>R1-2407026, 3 Tx UL MIMO transmissions, Qualcomm Incorporated</w:t>
      </w:r>
    </w:p>
    <w:p w14:paraId="2C3C1DED" w14:textId="77777777" w:rsidR="00704001" w:rsidRDefault="00FB6458">
      <w:pPr>
        <w:pStyle w:val="BodyText"/>
        <w:numPr>
          <w:ilvl w:val="0"/>
          <w:numId w:val="57"/>
        </w:numPr>
        <w:spacing w:after="0"/>
        <w:contextualSpacing/>
        <w:rPr>
          <w:rFonts w:ascii="Times New Roman" w:hAnsi="Times New Roman"/>
          <w:szCs w:val="18"/>
        </w:rPr>
      </w:pPr>
      <w:r>
        <w:t>R1-2407182, Support for 3 Tx UL Transmissions, Ericsson</w:t>
      </w:r>
    </w:p>
    <w:p w14:paraId="1954E238" w14:textId="77777777" w:rsidR="00704001" w:rsidRDefault="00704001">
      <w:pPr>
        <w:pStyle w:val="BodyText"/>
        <w:spacing w:after="0"/>
        <w:contextualSpacing/>
        <w:rPr>
          <w:rFonts w:ascii="Times New Roman" w:hAnsi="Times New Roman"/>
          <w:szCs w:val="20"/>
        </w:rPr>
      </w:pPr>
    </w:p>
    <w:p w14:paraId="68773F01" w14:textId="77777777" w:rsidR="00704001" w:rsidRDefault="00704001">
      <w:pPr>
        <w:contextualSpacing/>
      </w:pPr>
    </w:p>
    <w:p w14:paraId="41B90033" w14:textId="77777777" w:rsidR="00704001" w:rsidRDefault="00704001">
      <w:pPr>
        <w:contextualSpacing/>
      </w:pPr>
    </w:p>
    <w:p w14:paraId="71498183" w14:textId="77777777" w:rsidR="00704001" w:rsidRDefault="00704001">
      <w:pPr>
        <w:pStyle w:val="BodyText"/>
        <w:spacing w:after="0"/>
        <w:ind w:left="360"/>
        <w:contextualSpacing/>
        <w:rPr>
          <w:rFonts w:ascii="Times New Roman" w:hAnsi="Times New Roman"/>
          <w:szCs w:val="20"/>
          <w:lang w:val="en-GB"/>
        </w:rPr>
      </w:pPr>
    </w:p>
    <w:p w14:paraId="2BFA6864" w14:textId="77777777" w:rsidR="00704001" w:rsidRDefault="00704001">
      <w:pPr>
        <w:pStyle w:val="BodyText"/>
        <w:spacing w:after="0"/>
        <w:ind w:left="360"/>
        <w:contextualSpacing/>
        <w:rPr>
          <w:rFonts w:ascii="Times New Roman" w:hAnsi="Times New Roman"/>
          <w:szCs w:val="20"/>
          <w:lang w:val="en-GB"/>
        </w:rPr>
      </w:pPr>
    </w:p>
    <w:sectPr w:rsidR="00704001">
      <w:headerReference w:type="even" r:id="rId16"/>
      <w:footerReference w:type="even" r:id="rId17"/>
      <w:footerReference w:type="default" r:id="rId1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14FF44" w14:textId="77777777" w:rsidR="00D448E0" w:rsidRDefault="00D448E0">
      <w:r>
        <w:separator/>
      </w:r>
    </w:p>
  </w:endnote>
  <w:endnote w:type="continuationSeparator" w:id="0">
    <w:p w14:paraId="27462701" w14:textId="77777777" w:rsidR="00D448E0" w:rsidRDefault="00D4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LG스마트체 Light">
    <w:altName w:val="맑은 고딕"/>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
    <w:altName w:val="Microsoft JhengHei"/>
    <w:panose1 w:val="00000000000000000000"/>
    <w:charset w:val="88"/>
    <w:family w:val="auto"/>
    <w:notTrueType/>
    <w:pitch w:val="variable"/>
    <w:sig w:usb0="00000000"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D60CF6" w14:textId="77777777" w:rsidR="00704001" w:rsidRDefault="00FB64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BC045F" w14:textId="77777777" w:rsidR="00704001" w:rsidRDefault="007040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2DC22" w14:textId="77777777" w:rsidR="00704001" w:rsidRDefault="00FB6458">
    <w:pPr>
      <w:pStyle w:val="Footer"/>
      <w:ind w:right="360"/>
    </w:pPr>
    <w:r>
      <w:rPr>
        <w:rStyle w:val="PageNumber"/>
      </w:rPr>
      <w:fldChar w:fldCharType="begin"/>
    </w:r>
    <w:r>
      <w:rPr>
        <w:rStyle w:val="PageNumber"/>
      </w:rPr>
      <w:instrText xml:space="preserve"> PAGE </w:instrText>
    </w:r>
    <w:r>
      <w:rPr>
        <w:rStyle w:val="PageNumber"/>
      </w:rPr>
      <w:fldChar w:fldCharType="separate"/>
    </w:r>
    <w:r w:rsidR="005128AF">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128AF">
      <w:rPr>
        <w:rStyle w:val="PageNumber"/>
        <w:noProof/>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09EE27" w14:textId="77777777" w:rsidR="00D448E0" w:rsidRDefault="00D448E0">
      <w:r>
        <w:separator/>
      </w:r>
    </w:p>
  </w:footnote>
  <w:footnote w:type="continuationSeparator" w:id="0">
    <w:p w14:paraId="1B2F2824" w14:textId="77777777" w:rsidR="00D448E0" w:rsidRDefault="00D44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D0F8A" w14:textId="77777777" w:rsidR="00704001" w:rsidRDefault="00FB645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272424"/>
    <w:multiLevelType w:val="multilevel"/>
    <w:tmpl w:val="0A272424"/>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
      <w:lvlJc w:val="left"/>
      <w:pPr>
        <w:ind w:left="1160" w:hanging="400"/>
      </w:pPr>
      <w:rPr>
        <w:rFonts w:ascii="Wingdings" w:hAnsi="Wingdings" w:hint="default"/>
      </w:rPr>
    </w:lvl>
    <w:lvl w:ilvl="2">
      <w:start w:val="1"/>
      <w:numFmt w:val="bullet"/>
      <w:lvlText w:val=""/>
      <w:lvlJc w:val="left"/>
      <w:pPr>
        <w:ind w:left="1560" w:hanging="400"/>
      </w:pPr>
      <w:rPr>
        <w:rFonts w:ascii="Wingdings" w:hAnsi="Wingdings" w:hint="default"/>
      </w:rPr>
    </w:lvl>
    <w:lvl w:ilvl="3">
      <w:start w:val="1"/>
      <w:numFmt w:val="bullet"/>
      <w:lvlText w:val=""/>
      <w:lvlJc w:val="left"/>
      <w:pPr>
        <w:ind w:left="1960" w:hanging="400"/>
      </w:pPr>
      <w:rPr>
        <w:rFonts w:ascii="Wingdings" w:hAnsi="Wingdings" w:hint="default"/>
      </w:rPr>
    </w:lvl>
    <w:lvl w:ilvl="4">
      <w:start w:val="1"/>
      <w:numFmt w:val="bullet"/>
      <w:lvlText w:val=""/>
      <w:lvlJc w:val="left"/>
      <w:pPr>
        <w:ind w:left="2360" w:hanging="400"/>
      </w:pPr>
      <w:rPr>
        <w:rFonts w:ascii="Wingdings" w:hAnsi="Wingdings" w:hint="default"/>
      </w:rPr>
    </w:lvl>
    <w:lvl w:ilvl="5">
      <w:start w:val="1"/>
      <w:numFmt w:val="bullet"/>
      <w:lvlText w:val=""/>
      <w:lvlJc w:val="left"/>
      <w:pPr>
        <w:ind w:left="2760" w:hanging="400"/>
      </w:pPr>
      <w:rPr>
        <w:rFonts w:ascii="Wingdings" w:hAnsi="Wingdings" w:hint="default"/>
      </w:rPr>
    </w:lvl>
    <w:lvl w:ilvl="6">
      <w:start w:val="1"/>
      <w:numFmt w:val="bullet"/>
      <w:lvlText w:val=""/>
      <w:lvlJc w:val="left"/>
      <w:pPr>
        <w:ind w:left="3160" w:hanging="400"/>
      </w:pPr>
      <w:rPr>
        <w:rFonts w:ascii="Wingdings" w:hAnsi="Wingdings" w:hint="default"/>
      </w:rPr>
    </w:lvl>
    <w:lvl w:ilvl="7">
      <w:start w:val="1"/>
      <w:numFmt w:val="bullet"/>
      <w:lvlText w:val=""/>
      <w:lvlJc w:val="left"/>
      <w:pPr>
        <w:ind w:left="3560" w:hanging="400"/>
      </w:pPr>
      <w:rPr>
        <w:rFonts w:ascii="Wingdings" w:hAnsi="Wingdings" w:hint="default"/>
      </w:rPr>
    </w:lvl>
    <w:lvl w:ilvl="8">
      <w:start w:val="1"/>
      <w:numFmt w:val="bullet"/>
      <w:lvlText w:val=""/>
      <w:lvlJc w:val="left"/>
      <w:pPr>
        <w:ind w:left="3960" w:hanging="40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AB66554"/>
    <w:multiLevelType w:val="singleLevel"/>
    <w:tmpl w:val="1AB66554"/>
    <w:lvl w:ilvl="0">
      <w:start w:val="1"/>
      <w:numFmt w:val="decimal"/>
      <w:pStyle w:val="a"/>
      <w:lvlText w:val="图 %1 "/>
      <w:lvlJc w:val="left"/>
      <w:pPr>
        <w:tabs>
          <w:tab w:val="left" w:pos="720"/>
        </w:tabs>
        <w:ind w:left="0" w:firstLine="0"/>
      </w:pPr>
      <w:rPr>
        <w:rFonts w:ascii="Times New Roman" w:hAnsi="Times New Roman" w:hint="default"/>
      </w:rPr>
    </w:lvl>
  </w:abstractNum>
  <w:abstractNum w:abstractNumId="11"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F06891"/>
    <w:multiLevelType w:val="multilevel"/>
    <w:tmpl w:val="2EF06891"/>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1DA0A99"/>
    <w:multiLevelType w:val="multilevel"/>
    <w:tmpl w:val="41DA0A99"/>
    <w:lvl w:ilvl="0">
      <w:start w:val="3"/>
      <w:numFmt w:val="bullet"/>
      <w:lvlText w:val="-"/>
      <w:lvlJc w:val="left"/>
      <w:pPr>
        <w:ind w:left="720" w:hanging="360"/>
      </w:pPr>
      <w:rPr>
        <w:rFonts w:ascii="Nirmala UI" w:eastAsia="Aptos" w:hAnsi="Nirmala UI" w:cs="Nirmala UI"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A46124"/>
    <w:multiLevelType w:val="multilevel"/>
    <w:tmpl w:val="42A46124"/>
    <w:lvl w:ilvl="0">
      <w:start w:val="1"/>
      <w:numFmt w:val="bullet"/>
      <w:pStyle w:val="3GPPH2"/>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001FC7"/>
    <w:multiLevelType w:val="multilevel"/>
    <w:tmpl w:val="60001FC7"/>
    <w:lvl w:ilvl="0">
      <w:start w:val="1"/>
      <w:numFmt w:val="bullet"/>
      <w:pStyle w:val="a4"/>
      <w:lvlText w:val=""/>
      <w:lvlJc w:val="left"/>
      <w:pPr>
        <w:ind w:left="400" w:hanging="400"/>
      </w:pPr>
      <w:rPr>
        <w:rFonts w:ascii="Wingdings" w:hAnsi="Wingdings" w:hint="default"/>
      </w:rPr>
    </w:lvl>
    <w:lvl w:ilvl="1">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MS Mincho"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5"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7"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EEC13CC"/>
    <w:multiLevelType w:val="hybridMultilevel"/>
    <w:tmpl w:val="0B5AF6D6"/>
    <w:lvl w:ilvl="0" w:tplc="BAACE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E73E45"/>
    <w:multiLevelType w:val="multilevel"/>
    <w:tmpl w:val="76E73E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954901846">
    <w:abstractNumId w:val="3"/>
  </w:num>
  <w:num w:numId="2" w16cid:durableId="264461076">
    <w:abstractNumId w:val="2"/>
  </w:num>
  <w:num w:numId="3" w16cid:durableId="246767730">
    <w:abstractNumId w:val="1"/>
  </w:num>
  <w:num w:numId="4" w16cid:durableId="1630697514">
    <w:abstractNumId w:val="17"/>
  </w:num>
  <w:num w:numId="5" w16cid:durableId="703361115">
    <w:abstractNumId w:val="55"/>
  </w:num>
  <w:num w:numId="6" w16cid:durableId="3761227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36435445">
    <w:abstractNumId w:val="4"/>
  </w:num>
  <w:num w:numId="8" w16cid:durableId="606618787">
    <w:abstractNumId w:val="42"/>
  </w:num>
  <w:num w:numId="9" w16cid:durableId="1269393179">
    <w:abstractNumId w:val="24"/>
    <w:lvlOverride w:ilvl="0">
      <w:startOverride w:val="1"/>
    </w:lvlOverride>
  </w:num>
  <w:num w:numId="10" w16cid:durableId="1173643755">
    <w:abstractNumId w:val="50"/>
  </w:num>
  <w:num w:numId="11" w16cid:durableId="1630746128">
    <w:abstractNumId w:val="11"/>
  </w:num>
  <w:num w:numId="12" w16cid:durableId="993022029">
    <w:abstractNumId w:val="25"/>
  </w:num>
  <w:num w:numId="13" w16cid:durableId="1422028623">
    <w:abstractNumId w:val="52"/>
  </w:num>
  <w:num w:numId="14" w16cid:durableId="836728279">
    <w:abstractNumId w:val="5"/>
  </w:num>
  <w:num w:numId="15" w16cid:durableId="1165121831">
    <w:abstractNumId w:val="49"/>
  </w:num>
  <w:num w:numId="16" w16cid:durableId="1404066881">
    <w:abstractNumId w:val="38"/>
  </w:num>
  <w:num w:numId="17" w16cid:durableId="9104293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1823477">
    <w:abstractNumId w:val="34"/>
  </w:num>
  <w:num w:numId="19" w16cid:durableId="1995792232">
    <w:abstractNumId w:val="21"/>
  </w:num>
  <w:num w:numId="20" w16cid:durableId="1809974693">
    <w:abstractNumId w:val="23"/>
  </w:num>
  <w:num w:numId="21" w16cid:durableId="1004671290">
    <w:abstractNumId w:val="18"/>
  </w:num>
  <w:num w:numId="22" w16cid:durableId="1065373632">
    <w:abstractNumId w:val="40"/>
  </w:num>
  <w:num w:numId="23" w16cid:durableId="704644230">
    <w:abstractNumId w:val="41"/>
  </w:num>
  <w:num w:numId="24" w16cid:durableId="1102261701">
    <w:abstractNumId w:val="57"/>
  </w:num>
  <w:num w:numId="25" w16cid:durableId="1782072877">
    <w:abstractNumId w:val="39"/>
  </w:num>
  <w:num w:numId="26" w16cid:durableId="1478761228">
    <w:abstractNumId w:val="54"/>
  </w:num>
  <w:num w:numId="27" w16cid:durableId="1826357448">
    <w:abstractNumId w:val="26"/>
  </w:num>
  <w:num w:numId="28" w16cid:durableId="1854565673">
    <w:abstractNumId w:val="22"/>
  </w:num>
  <w:num w:numId="29" w16cid:durableId="645818247">
    <w:abstractNumId w:val="15"/>
  </w:num>
  <w:num w:numId="30" w16cid:durableId="2011790481">
    <w:abstractNumId w:val="44"/>
  </w:num>
  <w:num w:numId="31" w16cid:durableId="774204741">
    <w:abstractNumId w:val="28"/>
  </w:num>
  <w:num w:numId="32" w16cid:durableId="483550602">
    <w:abstractNumId w:val="13"/>
  </w:num>
  <w:num w:numId="33" w16cid:durableId="777338285">
    <w:abstractNumId w:val="10"/>
  </w:num>
  <w:num w:numId="34" w16cid:durableId="1064329254">
    <w:abstractNumId w:val="51"/>
  </w:num>
  <w:num w:numId="35" w16cid:durableId="1272007189">
    <w:abstractNumId w:val="8"/>
  </w:num>
  <w:num w:numId="36" w16cid:durableId="45880285">
    <w:abstractNumId w:val="20"/>
  </w:num>
  <w:num w:numId="37" w16cid:durableId="1566256833">
    <w:abstractNumId w:val="43"/>
  </w:num>
  <w:num w:numId="38" w16cid:durableId="1612857948">
    <w:abstractNumId w:val="47"/>
  </w:num>
  <w:num w:numId="39" w16cid:durableId="1241062111">
    <w:abstractNumId w:val="30"/>
  </w:num>
  <w:num w:numId="40" w16cid:durableId="1171868197">
    <w:abstractNumId w:val="37"/>
  </w:num>
  <w:num w:numId="41" w16cid:durableId="212814484">
    <w:abstractNumId w:val="14"/>
  </w:num>
  <w:num w:numId="42" w16cid:durableId="255066964">
    <w:abstractNumId w:val="0"/>
  </w:num>
  <w:num w:numId="43" w16cid:durableId="472063303">
    <w:abstractNumId w:val="31"/>
  </w:num>
  <w:num w:numId="44" w16cid:durableId="122046998">
    <w:abstractNumId w:val="27"/>
  </w:num>
  <w:num w:numId="45" w16cid:durableId="347680216">
    <w:abstractNumId w:val="9"/>
  </w:num>
  <w:num w:numId="46" w16cid:durableId="995497306">
    <w:abstractNumId w:val="33"/>
  </w:num>
  <w:num w:numId="47" w16cid:durableId="4701759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75743658">
    <w:abstractNumId w:val="56"/>
  </w:num>
  <w:num w:numId="49" w16cid:durableId="248196410">
    <w:abstractNumId w:val="12"/>
  </w:num>
  <w:num w:numId="50" w16cid:durableId="679041989">
    <w:abstractNumId w:val="45"/>
  </w:num>
  <w:num w:numId="51" w16cid:durableId="1376932106">
    <w:abstractNumId w:val="46"/>
  </w:num>
  <w:num w:numId="52" w16cid:durableId="1659188616">
    <w:abstractNumId w:val="19"/>
  </w:num>
  <w:num w:numId="53" w16cid:durableId="110589243">
    <w:abstractNumId w:val="29"/>
  </w:num>
  <w:num w:numId="54" w16cid:durableId="447286485">
    <w:abstractNumId w:val="6"/>
  </w:num>
  <w:num w:numId="55" w16cid:durableId="105542039">
    <w:abstractNumId w:val="35"/>
  </w:num>
  <w:num w:numId="56" w16cid:durableId="119539429">
    <w:abstractNumId w:val="53"/>
  </w:num>
  <w:num w:numId="57" w16cid:durableId="5910848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94872885">
    <w:abstractNumId w:val="4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WYwMmU5YzkwNjFmNzI1Njk4ZjczMWMxOTZlMzdhNTQifQ=="/>
  </w:docVars>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3D8"/>
    <w:rsid w:val="000404F2"/>
    <w:rsid w:val="00040E0C"/>
    <w:rsid w:val="00040F36"/>
    <w:rsid w:val="00040F7A"/>
    <w:rsid w:val="000412B7"/>
    <w:rsid w:val="000413B8"/>
    <w:rsid w:val="0004182E"/>
    <w:rsid w:val="00041873"/>
    <w:rsid w:val="0004189A"/>
    <w:rsid w:val="000418C8"/>
    <w:rsid w:val="0004190B"/>
    <w:rsid w:val="00041928"/>
    <w:rsid w:val="00041AEE"/>
    <w:rsid w:val="00041F48"/>
    <w:rsid w:val="000426B1"/>
    <w:rsid w:val="000429A8"/>
    <w:rsid w:val="00042BFC"/>
    <w:rsid w:val="00042F5D"/>
    <w:rsid w:val="000430CF"/>
    <w:rsid w:val="0004358E"/>
    <w:rsid w:val="00043703"/>
    <w:rsid w:val="00043F71"/>
    <w:rsid w:val="00043FF8"/>
    <w:rsid w:val="0004403C"/>
    <w:rsid w:val="00044225"/>
    <w:rsid w:val="00044359"/>
    <w:rsid w:val="00044576"/>
    <w:rsid w:val="00044E15"/>
    <w:rsid w:val="00044FAD"/>
    <w:rsid w:val="00044FC4"/>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4C7"/>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EE2"/>
    <w:rsid w:val="000B7FD7"/>
    <w:rsid w:val="000C0061"/>
    <w:rsid w:val="000C0CBA"/>
    <w:rsid w:val="000C0CF0"/>
    <w:rsid w:val="000C133A"/>
    <w:rsid w:val="000C143C"/>
    <w:rsid w:val="000C1B6D"/>
    <w:rsid w:val="000C1DBD"/>
    <w:rsid w:val="000C1F69"/>
    <w:rsid w:val="000C23C2"/>
    <w:rsid w:val="000C24C1"/>
    <w:rsid w:val="000C2DE1"/>
    <w:rsid w:val="000C300F"/>
    <w:rsid w:val="000C3630"/>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9F"/>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3021"/>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3E2"/>
    <w:rsid w:val="001B25B5"/>
    <w:rsid w:val="001B26EE"/>
    <w:rsid w:val="001B2993"/>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2F4F"/>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6F60"/>
    <w:rsid w:val="002471AB"/>
    <w:rsid w:val="002472B9"/>
    <w:rsid w:val="00247388"/>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16"/>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5F6"/>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2F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03A"/>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4EE"/>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472"/>
    <w:rsid w:val="00304549"/>
    <w:rsid w:val="0030469C"/>
    <w:rsid w:val="00304932"/>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325"/>
    <w:rsid w:val="003235B2"/>
    <w:rsid w:val="00323AA4"/>
    <w:rsid w:val="00323FAD"/>
    <w:rsid w:val="003240EB"/>
    <w:rsid w:val="00324636"/>
    <w:rsid w:val="00324731"/>
    <w:rsid w:val="003249F8"/>
    <w:rsid w:val="003259EB"/>
    <w:rsid w:val="00325F2C"/>
    <w:rsid w:val="003260F7"/>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2D5"/>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9CE"/>
    <w:rsid w:val="00384C8B"/>
    <w:rsid w:val="00385106"/>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D62"/>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A6"/>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AE1"/>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86"/>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8F"/>
    <w:rsid w:val="004007AF"/>
    <w:rsid w:val="004010CF"/>
    <w:rsid w:val="004012FA"/>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319"/>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5F6"/>
    <w:rsid w:val="004C47FE"/>
    <w:rsid w:val="004C4939"/>
    <w:rsid w:val="004C499F"/>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0D"/>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8AF"/>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76"/>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9CC"/>
    <w:rsid w:val="00582D8E"/>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44D0"/>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F11"/>
    <w:rsid w:val="006001A3"/>
    <w:rsid w:val="006004DE"/>
    <w:rsid w:val="006008BE"/>
    <w:rsid w:val="00601072"/>
    <w:rsid w:val="006013D1"/>
    <w:rsid w:val="0060144E"/>
    <w:rsid w:val="00601754"/>
    <w:rsid w:val="00601D4D"/>
    <w:rsid w:val="00601E39"/>
    <w:rsid w:val="00601FCD"/>
    <w:rsid w:val="00602318"/>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9B0"/>
    <w:rsid w:val="00657F67"/>
    <w:rsid w:val="006601F9"/>
    <w:rsid w:val="006602D1"/>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6BCB"/>
    <w:rsid w:val="006672C4"/>
    <w:rsid w:val="006672FC"/>
    <w:rsid w:val="006673E6"/>
    <w:rsid w:val="0066752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721F"/>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49"/>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3CF"/>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8CF"/>
    <w:rsid w:val="006A18DD"/>
    <w:rsid w:val="006A1A95"/>
    <w:rsid w:val="006A1B7F"/>
    <w:rsid w:val="006A1ECB"/>
    <w:rsid w:val="006A222F"/>
    <w:rsid w:val="006A2245"/>
    <w:rsid w:val="006A2347"/>
    <w:rsid w:val="006A24B3"/>
    <w:rsid w:val="006A2B91"/>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28F"/>
    <w:rsid w:val="007034BC"/>
    <w:rsid w:val="007035F6"/>
    <w:rsid w:val="007036E5"/>
    <w:rsid w:val="007038D5"/>
    <w:rsid w:val="00703B84"/>
    <w:rsid w:val="00703CF2"/>
    <w:rsid w:val="00704001"/>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8E7"/>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48"/>
    <w:rsid w:val="007E6EF1"/>
    <w:rsid w:val="007E6F10"/>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BF1"/>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612"/>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A1A"/>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1C1"/>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3B3"/>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5CE6"/>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3B"/>
    <w:rsid w:val="00915F76"/>
    <w:rsid w:val="0091610F"/>
    <w:rsid w:val="009161BA"/>
    <w:rsid w:val="00916827"/>
    <w:rsid w:val="00916ACC"/>
    <w:rsid w:val="00916B10"/>
    <w:rsid w:val="00916B5A"/>
    <w:rsid w:val="009170CE"/>
    <w:rsid w:val="009171B5"/>
    <w:rsid w:val="009171B7"/>
    <w:rsid w:val="0092001D"/>
    <w:rsid w:val="009200D2"/>
    <w:rsid w:val="00920342"/>
    <w:rsid w:val="00920381"/>
    <w:rsid w:val="0092089B"/>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34C"/>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D5"/>
    <w:rsid w:val="00A2104B"/>
    <w:rsid w:val="00A210E9"/>
    <w:rsid w:val="00A21131"/>
    <w:rsid w:val="00A218AE"/>
    <w:rsid w:val="00A21A9D"/>
    <w:rsid w:val="00A21AAA"/>
    <w:rsid w:val="00A21C53"/>
    <w:rsid w:val="00A21CBD"/>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13B"/>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9D7"/>
    <w:rsid w:val="00A50AED"/>
    <w:rsid w:val="00A50B00"/>
    <w:rsid w:val="00A50E74"/>
    <w:rsid w:val="00A51133"/>
    <w:rsid w:val="00A51199"/>
    <w:rsid w:val="00A511FB"/>
    <w:rsid w:val="00A514EB"/>
    <w:rsid w:val="00A521E0"/>
    <w:rsid w:val="00A52536"/>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948"/>
    <w:rsid w:val="00A67A8E"/>
    <w:rsid w:val="00A67AC6"/>
    <w:rsid w:val="00A67C3E"/>
    <w:rsid w:val="00A67CB7"/>
    <w:rsid w:val="00A67E21"/>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800B4"/>
    <w:rsid w:val="00A806D6"/>
    <w:rsid w:val="00A806E9"/>
    <w:rsid w:val="00A80888"/>
    <w:rsid w:val="00A80CBB"/>
    <w:rsid w:val="00A80E52"/>
    <w:rsid w:val="00A80F4D"/>
    <w:rsid w:val="00A8135C"/>
    <w:rsid w:val="00A81400"/>
    <w:rsid w:val="00A81471"/>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891"/>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309"/>
    <w:rsid w:val="00AA0A0B"/>
    <w:rsid w:val="00AA0D6B"/>
    <w:rsid w:val="00AA0ECE"/>
    <w:rsid w:val="00AA158B"/>
    <w:rsid w:val="00AA18D4"/>
    <w:rsid w:val="00AA1D12"/>
    <w:rsid w:val="00AA1DBC"/>
    <w:rsid w:val="00AA1EEC"/>
    <w:rsid w:val="00AA1F14"/>
    <w:rsid w:val="00AA210C"/>
    <w:rsid w:val="00AA22EF"/>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FF"/>
    <w:rsid w:val="00AB261F"/>
    <w:rsid w:val="00AB2857"/>
    <w:rsid w:val="00AB28E3"/>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A12"/>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856"/>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37"/>
    <w:rsid w:val="00AC7F6B"/>
    <w:rsid w:val="00AC7FD7"/>
    <w:rsid w:val="00AD07A8"/>
    <w:rsid w:val="00AD0AB3"/>
    <w:rsid w:val="00AD11B1"/>
    <w:rsid w:val="00AD12BD"/>
    <w:rsid w:val="00AD163D"/>
    <w:rsid w:val="00AD1AEF"/>
    <w:rsid w:val="00AD1DFE"/>
    <w:rsid w:val="00AD1F06"/>
    <w:rsid w:val="00AD20A8"/>
    <w:rsid w:val="00AD244F"/>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459"/>
    <w:rsid w:val="00AF0801"/>
    <w:rsid w:val="00AF0916"/>
    <w:rsid w:val="00AF1414"/>
    <w:rsid w:val="00AF18A4"/>
    <w:rsid w:val="00AF1DB3"/>
    <w:rsid w:val="00AF28B0"/>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AF1"/>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00"/>
    <w:rsid w:val="00B239CC"/>
    <w:rsid w:val="00B23BC1"/>
    <w:rsid w:val="00B23D46"/>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09E"/>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20E"/>
    <w:rsid w:val="00BA7272"/>
    <w:rsid w:val="00BA7423"/>
    <w:rsid w:val="00BA743E"/>
    <w:rsid w:val="00BA7467"/>
    <w:rsid w:val="00BA7541"/>
    <w:rsid w:val="00BA758B"/>
    <w:rsid w:val="00BA75BA"/>
    <w:rsid w:val="00BA7688"/>
    <w:rsid w:val="00BA79DC"/>
    <w:rsid w:val="00BA7AA0"/>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9B1"/>
    <w:rsid w:val="00BB4A42"/>
    <w:rsid w:val="00BB4A61"/>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36"/>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8D7"/>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B15"/>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2AE"/>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7B4"/>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044"/>
    <w:rsid w:val="00CF3112"/>
    <w:rsid w:val="00CF33BA"/>
    <w:rsid w:val="00CF3654"/>
    <w:rsid w:val="00CF39DA"/>
    <w:rsid w:val="00CF3BEF"/>
    <w:rsid w:val="00CF3F0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492"/>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8E0"/>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276"/>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8AD"/>
    <w:rsid w:val="00DC5E1F"/>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A9"/>
    <w:rsid w:val="00DD46F6"/>
    <w:rsid w:val="00DD47CD"/>
    <w:rsid w:val="00DD49D3"/>
    <w:rsid w:val="00DD4FA4"/>
    <w:rsid w:val="00DD506F"/>
    <w:rsid w:val="00DD50F0"/>
    <w:rsid w:val="00DD5466"/>
    <w:rsid w:val="00DD58A1"/>
    <w:rsid w:val="00DD5AED"/>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131"/>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506"/>
    <w:rsid w:val="00E315DA"/>
    <w:rsid w:val="00E3192B"/>
    <w:rsid w:val="00E31EC4"/>
    <w:rsid w:val="00E3210F"/>
    <w:rsid w:val="00E325A3"/>
    <w:rsid w:val="00E325C9"/>
    <w:rsid w:val="00E327EE"/>
    <w:rsid w:val="00E32B30"/>
    <w:rsid w:val="00E32E0E"/>
    <w:rsid w:val="00E32F8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69EA"/>
    <w:rsid w:val="00E377BF"/>
    <w:rsid w:val="00E37C25"/>
    <w:rsid w:val="00E37E16"/>
    <w:rsid w:val="00E37EB7"/>
    <w:rsid w:val="00E37F64"/>
    <w:rsid w:val="00E40362"/>
    <w:rsid w:val="00E40808"/>
    <w:rsid w:val="00E40DAE"/>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395"/>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49B"/>
    <w:rsid w:val="00E705E5"/>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51E"/>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02"/>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9F3"/>
    <w:rsid w:val="00F36B08"/>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4EDF"/>
    <w:rsid w:val="00F44FE9"/>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6D5"/>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DBC"/>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458"/>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0CCB"/>
    <w:rsid w:val="00FD10D2"/>
    <w:rsid w:val="00FD111E"/>
    <w:rsid w:val="00FD1345"/>
    <w:rsid w:val="00FD1401"/>
    <w:rsid w:val="00FD14E4"/>
    <w:rsid w:val="00FD2101"/>
    <w:rsid w:val="00FD2804"/>
    <w:rsid w:val="00FD282A"/>
    <w:rsid w:val="00FD2A71"/>
    <w:rsid w:val="00FD2B17"/>
    <w:rsid w:val="00FD2E09"/>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CB6"/>
    <w:rsid w:val="00FF5EFE"/>
    <w:rsid w:val="00FF5F7E"/>
    <w:rsid w:val="00FF6027"/>
    <w:rsid w:val="00FF609A"/>
    <w:rsid w:val="00FF60A4"/>
    <w:rsid w:val="00FF631F"/>
    <w:rsid w:val="00FF63A8"/>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ADB652F"/>
    <w:rsid w:val="2BCD2E9C"/>
    <w:rsid w:val="3133246A"/>
    <w:rsid w:val="362F1085"/>
    <w:rsid w:val="49B5F7CC"/>
    <w:rsid w:val="51B8B0A2"/>
    <w:rsid w:val="576D5F23"/>
    <w:rsid w:val="6470EAB1"/>
    <w:rsid w:val="6F2B2817"/>
    <w:rsid w:val="6FAD560F"/>
    <w:rsid w:val="708C3709"/>
    <w:rsid w:val="71CB3FBB"/>
    <w:rsid w:val="7B9B7759"/>
    <w:rsid w:val="7BD70DD4"/>
    <w:rsid w:val="7C2172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59D6"/>
  <w15:docId w15:val="{CFA55730-D39C-4547-8467-498F587CE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459"/>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next w:val="Normal"/>
    <w:link w:val="Heading1Char1"/>
    <w:qFormat/>
    <w:pPr>
      <w:keepNext/>
      <w:keepLines/>
      <w:pBdr>
        <w:top w:val="single" w:sz="12" w:space="3" w:color="auto"/>
      </w:pBdr>
      <w:tabs>
        <w:tab w:val="left"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AF04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0459"/>
  </w:style>
  <w:style w:type="paragraph" w:styleId="MacroText">
    <w:name w:val="macro"/>
    <w:link w:val="MacroTextChar1"/>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rPr>
      <w:rFonts w:eastAsia="DengXian"/>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unhideWhenUsed/>
    <w:qFormat/>
    <w:pPr>
      <w:ind w:firstLine="420"/>
    </w:pPr>
    <w:rPr>
      <w:rFonts w:eastAsia="t"/>
    </w:rPr>
  </w:style>
  <w:style w:type="paragraph" w:styleId="Caption">
    <w:name w:val="caption"/>
    <w:basedOn w:val="Normal"/>
    <w:next w:val="Normal"/>
    <w:link w:val="CaptionChar"/>
    <w:uiPriority w:val="35"/>
    <w:qFormat/>
    <w:pPr>
      <w:spacing w:before="120" w:after="120"/>
    </w:pPr>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Theme="majorHAnsi" w:eastAsiaTheme="majorEastAsia" w:hAnsiTheme="majorHAnsi" w:cstheme="majorBidi"/>
    </w:rPr>
  </w:style>
  <w:style w:type="paragraph" w:styleId="DocumentMap">
    <w:name w:val="Document Map"/>
    <w:basedOn w:val="Normal"/>
    <w:link w:val="DocumentMapChar"/>
    <w:qFormat/>
    <w:pPr>
      <w:shd w:val="clear" w:color="auto" w:fill="000080"/>
    </w:pPr>
    <w:rPr>
      <w:rFonts w:ascii="Tahoma" w:hAnsi="Tahoma"/>
    </w:rPr>
  </w:style>
  <w:style w:type="paragraph" w:styleId="TOAHeading">
    <w:name w:val="toa heading"/>
    <w:basedOn w:val="Normal"/>
    <w:next w:val="Normal"/>
    <w:qFormat/>
    <w:pPr>
      <w:spacing w:before="120"/>
    </w:pPr>
    <w:rPr>
      <w:rFonts w:asciiTheme="majorHAnsi" w:eastAsiaTheme="majorEastAsia" w:hAnsiTheme="majorHAnsi" w:cstheme="majorBidi"/>
      <w:b/>
      <w:bCs/>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rPr>
      <w:rFonts w:eastAsia="DengXian"/>
    </w:rPr>
  </w:style>
  <w:style w:type="paragraph" w:styleId="BodyText3">
    <w:name w:val="Body Text 3"/>
    <w:basedOn w:val="Normal"/>
    <w:link w:val="BodyText3Char"/>
    <w:qFormat/>
    <w:rPr>
      <w:i/>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rPr>
      <w:rFonts w:ascii="Times" w:hAnsi="Times"/>
    </w:rPr>
  </w:style>
  <w:style w:type="paragraph" w:styleId="BodyTextIndent">
    <w:name w:val="Body Text Indent"/>
    <w:basedOn w:val="Normal"/>
    <w:link w:val="BodyTextIndentChar"/>
    <w:uiPriority w:val="99"/>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rPr>
      <w:rFonts w:eastAsia="DengXian"/>
    </w:rPr>
  </w:style>
  <w:style w:type="paragraph" w:styleId="HTMLAddress">
    <w:name w:val="HTML Address"/>
    <w:basedOn w:val="Normal"/>
    <w:link w:val="HTMLAddressChar1"/>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uiPriority w:val="99"/>
    <w:qFormat/>
    <w:rPr>
      <w:rFonts w:ascii="Courier New"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uiPriority w:val="99"/>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1"/>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EnvelopeReturn">
    <w:name w:val="envelope return"/>
    <w:basedOn w:val="Normal"/>
    <w:qFormat/>
    <w:rPr>
      <w:rFonts w:asciiTheme="majorHAnsi" w:eastAsiaTheme="majorEastAsia" w:hAnsiTheme="majorHAnsi" w:cstheme="majorBidi"/>
    </w:rPr>
  </w:style>
  <w:style w:type="paragraph" w:styleId="Signature">
    <w:name w:val="Signature"/>
    <w:basedOn w:val="Normal"/>
    <w:link w:val="SignatureChar"/>
    <w:qFormat/>
    <w:pPr>
      <w:ind w:left="4252"/>
    </w:pPr>
    <w:rPr>
      <w:rFonts w:eastAsia="DengXian"/>
    </w:r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p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paragraph" w:styleId="HTMLPreformatted">
    <w:name w:val="HTML Preformatted"/>
    <w:basedOn w:val="Normal"/>
    <w:link w:val="HTMLPreformattedChar1"/>
    <w:qFormat/>
    <w:rPr>
      <w:rFonts w:ascii="Consolas" w:hAnsi="Consolas"/>
    </w:rPr>
  </w:style>
  <w:style w:type="paragraph" w:styleId="NormalWeb">
    <w:name w:val="Normal (Web)"/>
    <w:basedOn w:val="Normal"/>
    <w:uiPriority w:val="99"/>
    <w:unhideWhenUsed/>
    <w:qFormat/>
    <w:pPr>
      <w:spacing w:before="100" w:beforeAutospacing="1" w:after="100" w:afterAutospacing="1"/>
    </w:p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rPr>
      <w:rFonts w:ascii="Times New Roman" w:hAnsi="Times New Roman"/>
      <w:szCs w:val="20"/>
      <w:lang w:val="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4"/>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5"/>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2">
    <w:name w:val="表格题注"/>
    <w:next w:val="Normal"/>
    <w:qFormat/>
    <w:pPr>
      <w:keepLines/>
      <w:numPr>
        <w:ilvl w:val="8"/>
        <w:numId w:val="6"/>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6"/>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7"/>
      </w:numPr>
    </w:pPr>
    <w:rPr>
      <w:rFonts w:ascii="Times" w:eastAsia="Batang" w:hAnsi="Time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8"/>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8"/>
      </w:numPr>
      <w:spacing w:after="0"/>
    </w:pPr>
    <w:rPr>
      <w:rFonts w:ascii="Times" w:hAnsi="Times"/>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8"/>
      </w:numPr>
      <w:spacing w:after="0"/>
    </w:pPr>
    <w:rPr>
      <w:rFonts w:ascii="Times" w:eastAsia="Batang" w:hAnsi="Times"/>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8"/>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9"/>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11"/>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1">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eastAsia="en-US"/>
    </w:rPr>
  </w:style>
  <w:style w:type="paragraph" w:customStyle="1" w:styleId="12">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0">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12"/>
      </w:numPr>
      <w:tabs>
        <w:tab w:val="left" w:pos="1701"/>
      </w:tabs>
      <w:spacing w:line="276" w:lineRule="auto"/>
    </w:pPr>
    <w:rPr>
      <w:b/>
      <w:bCs/>
      <w:lang w:val="sv-SE" w:eastAsia="en-GB"/>
    </w:rPr>
  </w:style>
  <w:style w:type="character" w:customStyle="1" w:styleId="22">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
    <w:name w:val="修订3"/>
    <w:hidden/>
    <w:uiPriority w:val="99"/>
    <w:semiHidden/>
    <w:qFormat/>
    <w:rPr>
      <w:rFonts w:ascii="Times New Roman" w:hAnsi="Times New Roman"/>
      <w:lang w:val="en-GB" w:eastAsia="en-US"/>
    </w:rPr>
  </w:style>
  <w:style w:type="paragraph" w:customStyle="1" w:styleId="23">
    <w:name w:val="书目2"/>
    <w:basedOn w:val="Normal"/>
    <w:next w:val="Normal"/>
    <w:uiPriority w:val="37"/>
    <w:semiHidden/>
    <w:unhideWhenUsed/>
    <w:qFormat/>
  </w:style>
  <w:style w:type="character" w:customStyle="1" w:styleId="BodyTextChar1">
    <w:name w:val="Body Tex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4">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3"/>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Normal"/>
    <w:link w:val="RAN1bullet1Char"/>
    <w:qFormat/>
    <w:pPr>
      <w:numPr>
        <w:numId w:val="14"/>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5">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4">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6"/>
    <w:qFormat/>
    <w:locked/>
    <w:rPr>
      <w:rFonts w:ascii="Microsoft YaHei" w:eastAsia="Microsoft YaHei" w:hAnsi="Microsoft YaHei"/>
      <w:b/>
      <w:szCs w:val="22"/>
    </w:rPr>
  </w:style>
  <w:style w:type="paragraph" w:customStyle="1" w:styleId="16">
    <w:name w:val="样式1"/>
    <w:basedOn w:val="Normal"/>
    <w:link w:val="1Char"/>
    <w:qFormat/>
    <w:pPr>
      <w:snapToGrid w:val="0"/>
      <w:spacing w:before="120" w:afterLines="50"/>
    </w:pPr>
    <w:rPr>
      <w:rFonts w:ascii="Microsoft YaHei" w:eastAsia="Microsoft YaHei" w:hAnsi="Microsoft YaHei"/>
      <w:b/>
    </w:rPr>
  </w:style>
  <w:style w:type="paragraph" w:customStyle="1" w:styleId="30">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5">
    <w:name w:val="列出段落2"/>
    <w:basedOn w:val="Normal"/>
    <w:uiPriority w:val="34"/>
    <w:qFormat/>
    <w:pPr>
      <w:spacing w:after="200" w:line="276" w:lineRule="auto"/>
      <w:ind w:firstLineChars="200" w:firstLine="420"/>
    </w:pPr>
    <w:rPr>
      <w:rFonts w:ascii="t" w:eastAsia="t" w:hAnsi="t"/>
    </w:rPr>
  </w:style>
  <w:style w:type="paragraph" w:customStyle="1" w:styleId="17">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5"/>
      </w:numPr>
      <w:spacing w:before="60" w:line="276" w:lineRule="auto"/>
    </w:pPr>
    <w:rPr>
      <w:rFonts w:ascii="Arial" w:eastAsia="t" w:hAnsi="Arial"/>
      <w:b/>
      <w:lang w:eastAsia="en-GB"/>
    </w:rPr>
  </w:style>
  <w:style w:type="paragraph" w:customStyle="1" w:styleId="textintend1">
    <w:name w:val="text intend 1"/>
    <w:basedOn w:val="text"/>
    <w:qFormat/>
    <w:pPr>
      <w:numPr>
        <w:numId w:val="16"/>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7"/>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8">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9">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0">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pPr>
      <w:keepNext/>
      <w:spacing w:after="200" w:line="276" w:lineRule="auto"/>
      <w:jc w:val="center"/>
    </w:pPr>
    <w:rPr>
      <w:rFonts w:ascii="Calibri" w:hAnsi="Calibri"/>
    </w:rPr>
  </w:style>
  <w:style w:type="paragraph" w:customStyle="1" w:styleId="40">
    <w:name w:val="修订4"/>
    <w:hidden/>
    <w:uiPriority w:val="99"/>
    <w:semiHidden/>
    <w:qFormat/>
    <w:rPr>
      <w:rFonts w:eastAsiaTheme="minorEastAsia"/>
      <w:lang w:val="en-GB" w:eastAsia="en-US"/>
    </w:rPr>
  </w:style>
  <w:style w:type="character" w:customStyle="1" w:styleId="HeaderChar1">
    <w:name w:val="Header Char1"/>
    <w:basedOn w:val="DefaultParagraphFont"/>
    <w:uiPriority w:val="99"/>
    <w:qFormat/>
    <w:rPr>
      <w:lang w:eastAsia="en-US"/>
    </w:rPr>
  </w:style>
  <w:style w:type="character" w:customStyle="1" w:styleId="FooterChar1">
    <w:name w:val="Footer Char1"/>
    <w:basedOn w:val="DefaultParagraphFont"/>
    <w:qFormat/>
    <w:rPr>
      <w:lang w:eastAsia="en-US"/>
    </w:rPr>
  </w:style>
  <w:style w:type="character" w:customStyle="1" w:styleId="B3Char">
    <w:name w:val="B3 Char"/>
    <w:basedOn w:val="DefaultParagraphFont"/>
    <w:link w:val="B3"/>
    <w:qFormat/>
    <w:rPr>
      <w:rFonts w:ascii="Times New Roman" w:hAnsi="Times New Roman"/>
      <w:lang w:val="en-GB" w:eastAsia="en-US"/>
    </w:rPr>
  </w:style>
  <w:style w:type="character" w:customStyle="1" w:styleId="TFChar1">
    <w:name w:val="TF Char1"/>
    <w:link w:val="TF"/>
    <w:qFormat/>
    <w:locked/>
    <w:rPr>
      <w:rFonts w:ascii="Arial" w:hAnsi="Arial"/>
      <w:b/>
      <w:lang w:val="en-GB" w:eastAsia="en-US"/>
    </w:rPr>
  </w:style>
  <w:style w:type="character" w:customStyle="1" w:styleId="PlainTextChar">
    <w:name w:val="Plain Text Char"/>
    <w:basedOn w:val="DefaultParagraphFont"/>
    <w:link w:val="PlainText"/>
    <w:uiPriority w:val="99"/>
    <w:qFormat/>
    <w:rPr>
      <w:rFonts w:ascii="Courier New" w:eastAsiaTheme="minorEastAsia" w:hAnsi="Courier New"/>
      <w:lang w:val="en-GB" w:eastAsia="en-US"/>
    </w:rPr>
  </w:style>
  <w:style w:type="paragraph" w:customStyle="1" w:styleId="TOC10">
    <w:name w:val="TOC 标题1"/>
    <w:basedOn w:val="Heading1"/>
    <w:next w:val="Normal"/>
    <w:uiPriority w:val="39"/>
    <w:unhideWhenUsed/>
    <w:qFormat/>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Pr>
      <w:rFonts w:ascii="Times New Roman" w:hAnsi="Times New Roman"/>
      <w:lang w:val="en-GB" w:eastAsia="en-US"/>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character" w:customStyle="1" w:styleId="z-2">
    <w:name w:val="z-窗体顶端 字符2"/>
    <w:basedOn w:val="DefaultParagraphFont"/>
    <w:link w:val="z-1"/>
    <w:uiPriority w:val="99"/>
    <w:qFormat/>
    <w:rPr>
      <w:rFonts w:ascii="Arial" w:hAnsi="Arial"/>
      <w:vanish/>
      <w:sz w:val="16"/>
      <w:szCs w:val="16"/>
    </w:rPr>
  </w:style>
  <w:style w:type="paragraph" w:customStyle="1" w:styleId="z-1">
    <w:name w:val="z-窗体顶端1"/>
    <w:basedOn w:val="Normal"/>
    <w:next w:val="Normal"/>
    <w:link w:val="z-2"/>
    <w:uiPriority w:val="99"/>
    <w:qFormat/>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character" w:customStyle="1" w:styleId="z-20">
    <w:name w:val="z-窗体底端 字符2"/>
    <w:basedOn w:val="DefaultParagraphFont"/>
    <w:link w:val="z-10"/>
    <w:uiPriority w:val="99"/>
    <w:qFormat/>
    <w:rPr>
      <w:rFonts w:ascii="Arial" w:hAnsi="Arial"/>
      <w:vanish/>
      <w:sz w:val="16"/>
      <w:szCs w:val="16"/>
    </w:rPr>
  </w:style>
  <w:style w:type="paragraph" w:customStyle="1" w:styleId="z-10">
    <w:name w:val="z-窗体底端1"/>
    <w:basedOn w:val="Normal"/>
    <w:next w:val="Normal"/>
    <w:link w:val="z-20"/>
    <w:uiPriority w:val="99"/>
    <w:qFormat/>
    <w:pPr>
      <w:pBdr>
        <w:top w:val="single" w:sz="6" w:space="1" w:color="auto"/>
      </w:pBdr>
      <w:jc w:val="center"/>
    </w:pPr>
    <w:rPr>
      <w:rFonts w:ascii="Arial" w:hAnsi="Arial"/>
      <w:vanish/>
      <w:sz w:val="16"/>
      <w:szCs w:val="16"/>
    </w:rPr>
  </w:style>
  <w:style w:type="character" w:customStyle="1" w:styleId="ListChar">
    <w:name w:val="List Char"/>
    <w:qFormat/>
    <w:rPr>
      <w:lang w:eastAsia="en-US"/>
    </w:rPr>
  </w:style>
  <w:style w:type="character" w:customStyle="1" w:styleId="List2Char">
    <w:name w:val="List 2 Char"/>
    <w:basedOn w:val="ListChar"/>
    <w:qFormat/>
    <w:rPr>
      <w:lang w:eastAsia="en-US"/>
    </w:rPr>
  </w:style>
  <w:style w:type="character" w:customStyle="1" w:styleId="List3Char">
    <w:name w:val="List 3 Char"/>
    <w:basedOn w:val="List2Char"/>
    <w:qFormat/>
    <w:rPr>
      <w:lang w:eastAsia="en-US"/>
    </w:rPr>
  </w:style>
  <w:style w:type="paragraph" w:customStyle="1" w:styleId="71">
    <w:name w:val="表 (赤)  71"/>
    <w:hidden/>
    <w:uiPriority w:val="99"/>
    <w:semiHidden/>
    <w:qFormat/>
    <w:rPr>
      <w:rFonts w:eastAsia="MS Gothic"/>
      <w:sz w:val="24"/>
      <w:lang w:val="en-GB" w:eastAsia="ja-JP"/>
    </w:rPr>
  </w:style>
  <w:style w:type="character" w:customStyle="1" w:styleId="shorttext">
    <w:name w:val="short_text"/>
    <w:basedOn w:val="DefaultParagraphFont"/>
    <w:qFormat/>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ize">
    <w:name w:val="size"/>
    <w:basedOn w:val="DefaultParagraphFont"/>
    <w:qFormat/>
  </w:style>
  <w:style w:type="character" w:customStyle="1" w:styleId="normaltextrun1">
    <w:name w:val="normaltextrun1"/>
    <w:basedOn w:val="DefaultParagraphFont"/>
    <w:qFormat/>
  </w:style>
  <w:style w:type="character" w:customStyle="1" w:styleId="B4Char">
    <w:name w:val="B4 Char"/>
    <w:basedOn w:val="DefaultParagraphFont"/>
    <w:link w:val="B4"/>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NoteHeadingChar">
    <w:name w:val="Note Heading Char"/>
    <w:basedOn w:val="DefaultParagraphFont"/>
    <w:link w:val="NoteHeading"/>
    <w:qFormat/>
    <w:rPr>
      <w:rFonts w:ascii="Times New Roman" w:eastAsia="DengXian" w:hAnsi="Times New Roman"/>
      <w:lang w:val="en-GB" w:eastAsia="en-US"/>
    </w:rPr>
  </w:style>
  <w:style w:type="character" w:customStyle="1" w:styleId="B5Char">
    <w:name w:val="B5 Char"/>
    <w:basedOn w:val="DefaultParagraphFont"/>
    <w:link w:val="B5"/>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paragraph" w:customStyle="1" w:styleId="Revision6">
    <w:name w:val="Revision6"/>
    <w:hidden/>
    <w:uiPriority w:val="99"/>
    <w:semiHidden/>
    <w:qFormat/>
    <w:rPr>
      <w:rFonts w:ascii="Calibri" w:eastAsia="MS PGothic" w:hAnsi="Calibri" w:cs="Calibri"/>
      <w:sz w:val="21"/>
      <w:szCs w:val="21"/>
      <w:lang w:eastAsia="zh-TW"/>
    </w:rPr>
  </w:style>
  <w:style w:type="paragraph" w:customStyle="1" w:styleId="26">
    <w:name w:val="変更箇所2"/>
    <w:hidden/>
    <w:uiPriority w:val="99"/>
    <w:semiHidden/>
    <w:qFormat/>
    <w:rPr>
      <w:rFonts w:eastAsiaTheme="minorEastAsia"/>
      <w:sz w:val="22"/>
      <w:szCs w:val="22"/>
      <w:lang w:eastAsia="en-US"/>
    </w:rPr>
  </w:style>
  <w:style w:type="paragraph" w:customStyle="1" w:styleId="1a">
    <w:name w:val="수정1"/>
    <w:hidden/>
    <w:uiPriority w:val="99"/>
    <w:semiHidden/>
    <w:qFormat/>
    <w:pPr>
      <w:spacing w:after="160" w:line="259" w:lineRule="auto"/>
      <w:jc w:val="both"/>
    </w:pPr>
    <w:rPr>
      <w:rFonts w:ascii="Times" w:eastAsia="Batang" w:hAnsi="Times"/>
      <w:szCs w:val="24"/>
      <w:lang w:val="en-GB" w:eastAsia="en-US"/>
    </w:rPr>
  </w:style>
  <w:style w:type="character" w:customStyle="1" w:styleId="SalutationChar">
    <w:name w:val="Salutation Char"/>
    <w:basedOn w:val="DefaultParagraphFont"/>
    <w:link w:val="Salutation"/>
    <w:qFormat/>
    <w:rPr>
      <w:rFonts w:ascii="Times New Roman" w:eastAsia="DengXian" w:hAnsi="Times New Roman"/>
      <w:lang w:val="en-GB" w:eastAsia="en-US"/>
    </w:rPr>
  </w:style>
  <w:style w:type="character" w:customStyle="1" w:styleId="SignatureChar">
    <w:name w:val="Signature Char"/>
    <w:basedOn w:val="DefaultParagraphFont"/>
    <w:link w:val="Signature"/>
    <w:qFormat/>
    <w:rPr>
      <w:rFonts w:ascii="Times New Roman" w:eastAsia="DengXian" w:hAnsi="Times New Roman"/>
      <w:lang w:val="en-GB" w:eastAsia="en-US"/>
    </w:rPr>
  </w:style>
  <w:style w:type="paragraph" w:styleId="Quote">
    <w:name w:val="Quote"/>
    <w:basedOn w:val="Normal"/>
    <w:next w:val="Normal"/>
    <w:link w:val="QuoteChar"/>
    <w:uiPriority w:val="29"/>
    <w:qFormat/>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Pr>
      <w:rFonts w:ascii="Times New Roman" w:eastAsia="DengXian" w:hAnsi="Times New Roman"/>
      <w:i/>
      <w:iCs/>
      <w:color w:val="404040" w:themeColor="text1" w:themeTint="BF"/>
      <w:lang w:val="en-GB" w:eastAsia="en-US"/>
    </w:rPr>
  </w:style>
  <w:style w:type="character" w:customStyle="1" w:styleId="spelle">
    <w:name w:val="spelle"/>
    <w:qFormat/>
  </w:style>
  <w:style w:type="character" w:customStyle="1" w:styleId="spellchecker-word-highlight">
    <w:name w:val="spellchecker-word-highlight"/>
    <w:qFormat/>
  </w:style>
  <w:style w:type="paragraph" w:customStyle="1" w:styleId="31">
    <w:name w:val="书目3"/>
    <w:basedOn w:val="Normal"/>
    <w:next w:val="Normal"/>
    <w:uiPriority w:val="37"/>
    <w:semiHidden/>
    <w:unhideWhenUsed/>
    <w:qFormat/>
  </w:style>
  <w:style w:type="character" w:customStyle="1" w:styleId="BodyTextFirstIndentChar">
    <w:name w:val="Body Text First Indent Char"/>
    <w:basedOn w:val="BodyTextChar"/>
    <w:link w:val="BodyTextFirstIndent"/>
    <w:qFormat/>
    <w:rPr>
      <w:rFonts w:ascii="Times New Roman" w:eastAsiaTheme="minorEastAsia" w:hAnsi="Times New Roman"/>
      <w:szCs w:val="24"/>
      <w:lang w:val="en-GB" w:eastAsia="en-US"/>
    </w:rPr>
  </w:style>
  <w:style w:type="character" w:customStyle="1" w:styleId="BodyTextIndentChar">
    <w:name w:val="Body Text Indent Char"/>
    <w:basedOn w:val="DefaultParagraphFont"/>
    <w:link w:val="BodyTextIndent"/>
    <w:uiPriority w:val="99"/>
    <w:qFormat/>
    <w:rPr>
      <w:rFonts w:ascii="Times New Roman" w:eastAsiaTheme="minorEastAsia"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Theme="minorEastAsia" w:hAnsi="Times New Roman"/>
      <w:lang w:val="en-GB" w:eastAsia="en-US"/>
    </w:rPr>
  </w:style>
  <w:style w:type="character" w:customStyle="1" w:styleId="BodyTextIndent2Char">
    <w:name w:val="Body Text Indent 2 Char"/>
    <w:basedOn w:val="DefaultParagraphFont"/>
    <w:link w:val="BodyTextIndent2"/>
    <w:qFormat/>
    <w:rPr>
      <w:rFonts w:ascii="Times New Roman" w:eastAsiaTheme="minorEastAsia" w:hAnsi="Times New Roman"/>
      <w:lang w:val="en-GB" w:eastAsia="en-US"/>
    </w:rPr>
  </w:style>
  <w:style w:type="character" w:customStyle="1" w:styleId="BodyTextIndent3Char">
    <w:name w:val="Body Text Indent 3 Char"/>
    <w:basedOn w:val="DefaultParagraphFont"/>
    <w:link w:val="BodyTextIndent3"/>
    <w:qFormat/>
    <w:rPr>
      <w:rFonts w:ascii="Times New Roman" w:eastAsiaTheme="minorEastAsia" w:hAnsi="Times New Roman"/>
      <w:sz w:val="16"/>
      <w:szCs w:val="16"/>
      <w:lang w:val="en-GB" w:eastAsia="en-US"/>
    </w:rPr>
  </w:style>
  <w:style w:type="character" w:customStyle="1" w:styleId="ClosingChar">
    <w:name w:val="Closing Char"/>
    <w:basedOn w:val="DefaultParagraphFont"/>
    <w:link w:val="Closing"/>
    <w:qFormat/>
    <w:rPr>
      <w:rFonts w:ascii="Times New Roman" w:eastAsiaTheme="minorEastAsia" w:hAnsi="Times New Roman"/>
      <w:lang w:val="en-GB" w:eastAsia="en-US"/>
    </w:rPr>
  </w:style>
  <w:style w:type="character" w:customStyle="1" w:styleId="DateChar">
    <w:name w:val="Date Char"/>
    <w:basedOn w:val="DefaultParagraphFont"/>
    <w:link w:val="Date"/>
    <w:uiPriority w:val="99"/>
    <w:qFormat/>
    <w:rPr>
      <w:rFonts w:ascii="Times New Roman" w:eastAsiaTheme="minorEastAsia" w:hAnsi="Times New Roman"/>
      <w:lang w:val="en-GB" w:eastAsia="en-US"/>
    </w:rPr>
  </w:style>
  <w:style w:type="character" w:customStyle="1" w:styleId="E-mailSignatureChar">
    <w:name w:val="E-mail Signature Char"/>
    <w:basedOn w:val="DefaultParagraphFont"/>
    <w:link w:val="E-mailSignature"/>
    <w:qFormat/>
    <w:rPr>
      <w:rFonts w:ascii="Times New Roman" w:eastAsiaTheme="minorEastAsia" w:hAnsi="Times New Roman"/>
      <w:lang w:val="en-GB" w:eastAsia="en-US"/>
    </w:rPr>
  </w:style>
  <w:style w:type="character" w:customStyle="1" w:styleId="EndnoteTextChar">
    <w:name w:val="Endnote Text Char"/>
    <w:basedOn w:val="DefaultParagraphFont"/>
    <w:qFormat/>
    <w:rPr>
      <w:lang w:eastAsia="en-US"/>
    </w:rPr>
  </w:style>
  <w:style w:type="character" w:customStyle="1" w:styleId="HTMLAddressChar">
    <w:name w:val="HTML Address Char"/>
    <w:basedOn w:val="DefaultParagraphFont"/>
    <w:qFormat/>
    <w:rPr>
      <w:i/>
      <w:iCs/>
      <w:lang w:eastAsia="en-US"/>
    </w:rPr>
  </w:style>
  <w:style w:type="character" w:customStyle="1" w:styleId="HTMLPreformattedChar">
    <w:name w:val="HTML Preformatted Char"/>
    <w:basedOn w:val="DefaultParagraphFont"/>
    <w:qFormat/>
    <w:rPr>
      <w:rFonts w:ascii="Consolas" w:hAnsi="Consolas"/>
      <w:lang w:eastAsia="en-US"/>
    </w:rPr>
  </w:style>
  <w:style w:type="character" w:customStyle="1" w:styleId="IntenseQuoteChar">
    <w:name w:val="Intense Quote Char"/>
    <w:basedOn w:val="DefaultParagraphFont"/>
    <w:uiPriority w:val="30"/>
    <w:qFormat/>
    <w:rPr>
      <w:i/>
      <w:iCs/>
      <w:color w:val="5B9BD5" w:themeColor="accent1"/>
      <w:lang w:eastAsia="en-US"/>
    </w:r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en-US"/>
    </w:rPr>
  </w:style>
  <w:style w:type="character" w:customStyle="1" w:styleId="EndnoteTextChar1">
    <w:name w:val="Endnote Text Char1"/>
    <w:basedOn w:val="DefaultParagraphFont"/>
    <w:link w:val="EndnoteText"/>
    <w:rPr>
      <w:rFonts w:ascii="Times New Roman" w:eastAsiaTheme="minorEastAsia" w:hAnsi="Times New Roman"/>
      <w:lang w:val="en-GB" w:eastAsia="en-US"/>
    </w:rPr>
  </w:style>
  <w:style w:type="character" w:customStyle="1" w:styleId="FootnoteTextChar1">
    <w:name w:val="Footnote Text Char1"/>
    <w:basedOn w:val="DefaultParagraphFont"/>
    <w:qFormat/>
    <w:rPr>
      <w:lang w:eastAsia="en-US"/>
    </w:rPr>
  </w:style>
  <w:style w:type="character" w:customStyle="1" w:styleId="HTMLAddressChar1">
    <w:name w:val="HTML Address Char1"/>
    <w:basedOn w:val="DefaultParagraphFont"/>
    <w:link w:val="HTMLAddress"/>
    <w:rPr>
      <w:rFonts w:ascii="Times New Roman" w:eastAsiaTheme="minorEastAsia" w:hAnsi="Times New Roman"/>
      <w:i/>
      <w:iCs/>
      <w:lang w:val="en-GB" w:eastAsia="en-US"/>
    </w:rPr>
  </w:style>
  <w:style w:type="character" w:customStyle="1" w:styleId="HTMLPreformattedChar1">
    <w:name w:val="HTML Preformatted Char1"/>
    <w:basedOn w:val="DefaultParagraphFont"/>
    <w:link w:val="HTMLPreformatted"/>
    <w:rPr>
      <w:rFonts w:ascii="Consolas" w:eastAsiaTheme="minorEastAsia" w:hAnsi="Consolas"/>
      <w:lang w:val="en-GB" w:eastAsia="en-US"/>
    </w:rPr>
  </w:style>
  <w:style w:type="paragraph" w:styleId="IntenseQuote">
    <w:name w:val="Intense Quote"/>
    <w:basedOn w:val="Normal"/>
    <w:next w:val="Normal"/>
    <w:link w:val="IntenseQuoteChar1"/>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Pr>
      <w:rFonts w:ascii="Times New Roman" w:eastAsiaTheme="minorEastAsia" w:hAnsi="Times New Roman"/>
      <w:i/>
      <w:iCs/>
      <w:color w:val="5B9BD5" w:themeColor="accent1"/>
      <w:lang w:val="en-GB" w:eastAsia="en-US"/>
    </w:rPr>
  </w:style>
  <w:style w:type="character" w:customStyle="1" w:styleId="MacroTextChar1">
    <w:name w:val="Macro Text Char1"/>
    <w:basedOn w:val="DefaultParagraphFont"/>
    <w:link w:val="MacroText"/>
    <w:rPr>
      <w:rFonts w:ascii="Consolas" w:eastAsiaTheme="minorEastAsia" w:hAnsi="Consolas"/>
      <w:lang w:val="en-GB" w:eastAsia="en-US"/>
    </w:rPr>
  </w:style>
  <w:style w:type="character" w:customStyle="1" w:styleId="TALChar">
    <w:name w:val="TAL Char"/>
    <w:qFormat/>
    <w:rPr>
      <w:rFonts w:ascii="Arial" w:hAnsi="Arial"/>
      <w:sz w:val="18"/>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uiPriority w:val="99"/>
    <w:qFormat/>
    <w:locked/>
    <w:rPr>
      <w:rFonts w:ascii="Arial" w:eastAsia="MS Mincho" w:hAnsi="Arial"/>
      <w:lang w:val="en-GB" w:eastAsia="en-US"/>
    </w:rPr>
  </w:style>
  <w:style w:type="character" w:customStyle="1" w:styleId="B1Char">
    <w:name w:val="B1 Char"/>
    <w:qFormat/>
    <w:rPr>
      <w:rFonts w:ascii="Times New Roman" w:hAnsi="Times New Roman"/>
      <w:lang w:val="en-GB" w:eastAsia="en-US"/>
    </w:rPr>
  </w:style>
  <w:style w:type="character" w:customStyle="1" w:styleId="B3Char2">
    <w:name w:val="B3 Char2"/>
    <w:qFormat/>
    <w:rPr>
      <w:rFonts w:ascii="Times New Roman" w:hAnsi="Times New Roman"/>
      <w:lang w:val="en-GB" w:eastAsia="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2">
    <w:name w:val="Heading 2 Char2"/>
    <w:qFormat/>
    <w:rPr>
      <w:rFonts w:ascii="Arial" w:hAnsi="Arial"/>
      <w:sz w:val="32"/>
      <w:lang w:val="en-GB" w:eastAsia="en-US"/>
    </w:rPr>
  </w:style>
  <w:style w:type="character" w:customStyle="1" w:styleId="Heading5Char1">
    <w:name w:val="Heading 5 Char1"/>
    <w:qFormat/>
    <w:rPr>
      <w:rFonts w:ascii="Arial" w:hAnsi="Arial"/>
      <w:sz w:val="22"/>
      <w:lang w:val="en-GB" w:eastAsia="en-US"/>
    </w:rPr>
  </w:style>
  <w:style w:type="character" w:customStyle="1" w:styleId="1b">
    <w:name w:val="已访问的超链接1"/>
    <w:rPr>
      <w:color w:val="800080"/>
      <w:u w:val="single"/>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pPr>
      <w:numPr>
        <w:numId w:val="18"/>
      </w:numPr>
    </w:pPr>
    <w:rPr>
      <w:rFonts w:eastAsia="MS Mincho"/>
    </w:rPr>
  </w:style>
  <w:style w:type="paragraph" w:customStyle="1" w:styleId="Figure">
    <w:name w:val="Figure"/>
    <w:basedOn w:val="Normal"/>
    <w:next w:val="Normal"/>
    <w:qFormat/>
    <w:pPr>
      <w:keepNext/>
      <w:spacing w:before="60" w:after="60"/>
      <w:jc w:val="center"/>
    </w:pPr>
  </w:style>
  <w:style w:type="paragraph" w:customStyle="1" w:styleId="FigureCaption">
    <w:name w:val="Figure Caption"/>
    <w:basedOn w:val="Normal"/>
    <w:qFormat/>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qFormat/>
    <w:pPr>
      <w:spacing w:before="120" w:after="120" w:line="240" w:lineRule="atLeast"/>
      <w:jc w:val="right"/>
    </w:pPr>
  </w:style>
  <w:style w:type="paragraph" w:customStyle="1" w:styleId="multifig">
    <w:name w:val="multifig"/>
    <w:basedOn w:val="Normal"/>
    <w:qFormat/>
    <w:pPr>
      <w:keepNext/>
      <w:tabs>
        <w:tab w:val="center" w:pos="2160"/>
        <w:tab w:val="center" w:pos="6480"/>
      </w:tabs>
      <w:spacing w:line="240" w:lineRule="atLeast"/>
    </w:pPr>
  </w:style>
  <w:style w:type="paragraph" w:customStyle="1" w:styleId="TableCaption">
    <w:name w:val="TableCaption"/>
    <w:basedOn w:val="Normal"/>
    <w:qFormat/>
    <w:pPr>
      <w:keepNext/>
      <w:tabs>
        <w:tab w:val="left" w:pos="936"/>
      </w:tabs>
      <w:spacing w:before="120" w:after="60"/>
      <w:ind w:left="936" w:hanging="936"/>
    </w:pPr>
  </w:style>
  <w:style w:type="paragraph" w:customStyle="1" w:styleId="EquationNumbered">
    <w:name w:val="Equation Numbered"/>
    <w:basedOn w:val="Normal"/>
    <w:qFormat/>
    <w:pPr>
      <w:tabs>
        <w:tab w:val="center" w:pos="4320"/>
        <w:tab w:val="right" w:pos="8640"/>
      </w:tabs>
      <w:spacing w:before="60" w:after="60" w:line="300" w:lineRule="atLeast"/>
    </w:pPr>
  </w:style>
  <w:style w:type="paragraph" w:customStyle="1" w:styleId="Style10ptChar">
    <w:name w:val="Style 10 pt Char"/>
    <w:basedOn w:val="Normal"/>
    <w:qFormat/>
    <w:pPr>
      <w:spacing w:before="120" w:line="240" w:lineRule="exact"/>
    </w:pPr>
    <w:rPr>
      <w:rFonts w:eastAsia="MS Mincho"/>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after="60" w:line="240" w:lineRule="exact"/>
    </w:pPr>
    <w:rPr>
      <w:rFonts w:eastAsia="MS Mincho"/>
      <w:b/>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p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pPr>
    <w:rPr>
      <w:rFonts w:eastAsia="MS Mincho"/>
    </w:rPr>
  </w:style>
  <w:style w:type="paragraph" w:customStyle="1" w:styleId="figure0">
    <w:name w:val="figure"/>
    <w:basedOn w:val="Normal"/>
    <w:link w:val="figure1"/>
    <w:qFormat/>
    <w:pPr>
      <w:keepNext/>
      <w:keepLines/>
      <w:spacing w:before="60" w:after="60" w:line="240" w:lineRule="atLeast"/>
      <w:jc w:val="center"/>
    </w:p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tah0">
    <w:name w:val="tah"/>
    <w:basedOn w:val="Normal"/>
    <w:qFormat/>
    <w:pPr>
      <w:keepNext/>
      <w:jc w:val="center"/>
    </w:pPr>
    <w:rPr>
      <w:rFonts w:ascii="Arial" w:eastAsia="Calibri" w:hAnsi="Arial" w:cs="Arial"/>
      <w:b/>
      <w:bCs/>
      <w:sz w:val="18"/>
      <w:szCs w:val="18"/>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jc w:val="center"/>
    </w:pPr>
    <w:rPr>
      <w:rFonts w:ascii="Arial" w:eastAsia="Calibri" w:hAnsi="Arial" w:cs="Arial"/>
      <w:b/>
      <w:bCs/>
    </w:rPr>
  </w:style>
  <w:style w:type="character" w:customStyle="1" w:styleId="im-content1">
    <w:name w:val="im-content1"/>
    <w:rPr>
      <w:color w:val="333333"/>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7">
    <w:name w:val="문단"/>
    <w:basedOn w:val="Normal"/>
    <w:uiPriority w:val="99"/>
    <w:qFormat/>
    <w:pPr>
      <w:ind w:firstLine="800"/>
    </w:pPr>
    <w:rPr>
      <w:rFonts w:ascii="Gulim" w:eastAsia="Gulim" w:hAnsi="SimSun" w:cs="SimSun"/>
      <w:color w:val="000000"/>
    </w:rPr>
  </w:style>
  <w:style w:type="character" w:customStyle="1" w:styleId="TFZchn">
    <w:name w:val="TF Zchn"/>
    <w:qFormat/>
    <w:locked/>
    <w:rPr>
      <w:rFonts w:ascii="Arial" w:hAnsi="Arial"/>
      <w:b/>
      <w:lang w:val="en-GB" w:eastAsia="en-US"/>
    </w:rPr>
  </w:style>
  <w:style w:type="paragraph" w:customStyle="1" w:styleId="RAN1tdoc">
    <w:name w:val="RAN1 tdoc"/>
    <w:basedOn w:val="Normal"/>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New Roman" w:eastAsia="t" w:hAnsi="Times New Roman"/>
    </w:rPr>
  </w:style>
  <w:style w:type="character" w:customStyle="1" w:styleId="ProposalChar0">
    <w:name w:val="Proposal Char"/>
    <w:link w:val="Proposal"/>
    <w:qFormat/>
    <w:rPr>
      <w:rFonts w:asciiTheme="minorHAnsi" w:eastAsiaTheme="minorEastAsia" w:hAnsiTheme="minorHAnsi" w:cstheme="minorBidi"/>
      <w:b/>
      <w:bCs/>
      <w:sz w:val="22"/>
      <w:szCs w:val="22"/>
      <w:lang w:val="sv-SE"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21"/>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Pr>
      <w:rFonts w:ascii="Times New Roman" w:eastAsia="DengXian" w:hAnsi="Times New Roman"/>
      <w:lang w:val="en-GB" w:eastAsia="en-US"/>
    </w:rPr>
  </w:style>
  <w:style w:type="paragraph" w:customStyle="1" w:styleId="TOC11">
    <w:name w:val="TOC 标题1"/>
    <w:basedOn w:val="Heading1"/>
    <w:next w:val="Normal"/>
    <w:uiPriority w:val="39"/>
    <w:unhideWhenUsed/>
    <w:qFormat/>
  </w:style>
  <w:style w:type="paragraph" w:customStyle="1" w:styleId="onecomwebmail-msonormal">
    <w:name w:val="onecomwebmail-msonormal"/>
    <w:basedOn w:val="Normal"/>
    <w:qFormat/>
    <w:pPr>
      <w:spacing w:before="100" w:beforeAutospacing="1" w:after="100" w:afterAutospacing="1"/>
    </w:p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table" w:customStyle="1" w:styleId="TableGrid10">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pPr>
      <w:ind w:firstLine="420"/>
    </w:pPr>
  </w:style>
  <w:style w:type="character" w:customStyle="1" w:styleId="Heading2Char1">
    <w:name w:val="Heading 2 Char1"/>
    <w:rPr>
      <w:rFonts w:ascii="Arial" w:hAnsi="Arial"/>
      <w:sz w:val="32"/>
      <w:lang w:val="en-GB" w:eastAsia="en-US"/>
    </w:rPr>
  </w:style>
  <w:style w:type="character" w:customStyle="1" w:styleId="z-TopofFormChar2">
    <w:name w:val="z-Top of Form Char2"/>
    <w:basedOn w:val="DefaultParagraphFont"/>
    <w:uiPriority w:val="99"/>
    <w:qFormat/>
    <w:rPr>
      <w:rFonts w:ascii="Arial" w:hAnsi="Arial"/>
      <w:vanish/>
      <w:sz w:val="16"/>
      <w:szCs w:val="16"/>
      <w:lang w:val="en-US" w:eastAsia="zh-CN"/>
    </w:rPr>
  </w:style>
  <w:style w:type="character" w:customStyle="1" w:styleId="hps">
    <w:name w:val="hps"/>
    <w:basedOn w:val="DefaultParagraphFont"/>
    <w:qFormat/>
  </w:style>
  <w:style w:type="character" w:customStyle="1" w:styleId="z-BottomofFormChar2">
    <w:name w:val="z-Bottom of Form Char2"/>
    <w:basedOn w:val="DefaultParagraphFont"/>
    <w:uiPriority w:val="99"/>
    <w:qFormat/>
    <w:rPr>
      <w:rFonts w:ascii="Arial" w:hAnsi="Arial"/>
      <w:vanish/>
      <w:sz w:val="16"/>
      <w:szCs w:val="16"/>
      <w:lang w:val="en-US" w:eastAsia="zh-CN"/>
    </w:rPr>
  </w:style>
  <w:style w:type="paragraph" w:customStyle="1" w:styleId="Date1">
    <w:name w:val="Date1"/>
    <w:basedOn w:val="Normal"/>
    <w:next w:val="Normal"/>
    <w:uiPriority w:val="99"/>
    <w:unhideWhenUsed/>
    <w:pPr>
      <w:spacing w:after="200" w:line="276" w:lineRule="auto"/>
      <w:ind w:leftChars="2500" w:left="100"/>
    </w:pPr>
  </w:style>
  <w:style w:type="paragraph" w:customStyle="1" w:styleId="tablecell">
    <w:name w:val="tablecell"/>
    <w:basedOn w:val="Normal"/>
    <w:qFormat/>
    <w:pPr>
      <w:snapToGrid w:val="0"/>
      <w:spacing w:before="40" w:after="40"/>
    </w:pPr>
  </w:style>
  <w:style w:type="paragraph" w:customStyle="1" w:styleId="tableheader">
    <w:name w:val="tableheader"/>
    <w:basedOn w:val="Normal"/>
    <w:qFormat/>
    <w:pPr>
      <w:snapToGrid w:val="0"/>
      <w:spacing w:before="40" w:after="40"/>
      <w:jc w:val="center"/>
    </w:pPr>
    <w:rPr>
      <w:rFonts w:cs="Calibri"/>
      <w:b/>
      <w:bCs/>
      <w:color w:val="00000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rPr>
  </w:style>
  <w:style w:type="character" w:customStyle="1" w:styleId="Doc-text2Char">
    <w:name w:val="Doc-text2 Char"/>
    <w:link w:val="Doc-text2"/>
    <w:qFormat/>
    <w:rPr>
      <w:rFonts w:ascii="Arial" w:eastAsia="t" w:hAnsi="Arial"/>
      <w:szCs w:val="24"/>
      <w:lang w:eastAsia="en-GB"/>
    </w:rPr>
  </w:style>
  <w:style w:type="paragraph" w:customStyle="1" w:styleId="BodyTextIndent1">
    <w:name w:val="Body Text Indent1"/>
    <w:basedOn w:val="Normal"/>
    <w:next w:val="BodyTextIndent"/>
    <w:uiPriority w:val="99"/>
    <w:unhideWhenUsed/>
    <w:pPr>
      <w:spacing w:after="120" w:line="276" w:lineRule="auto"/>
      <w:ind w:left="360"/>
    </w:p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spacing w:after="0"/>
    </w:pPr>
    <w:rPr>
      <w:rFonts w:ascii="CG Times (WN)" w:hAnsi="CG Times (WN)"/>
    </w:rPr>
  </w:style>
  <w:style w:type="character" w:customStyle="1" w:styleId="3GPPNormalTextChar">
    <w:name w:val="3GPP Normal Text Char"/>
    <w:link w:val="3GPPNormalText"/>
    <w:qFormat/>
    <w:rPr>
      <w:rFonts w:eastAsiaTheme="minorEastAsia"/>
      <w:sz w:val="22"/>
      <w:szCs w:val="22"/>
      <w:lang w:eastAsia="en-US"/>
    </w:rPr>
  </w:style>
  <w:style w:type="paragraph" w:customStyle="1" w:styleId="310">
    <w:name w:val="列表编号 31"/>
    <w:basedOn w:val="Normal"/>
    <w:next w:val="ListNumber3"/>
    <w:pPr>
      <w:tabs>
        <w:tab w:val="left" w:pos="643"/>
      </w:tabs>
      <w:ind w:left="720" w:hanging="360"/>
    </w:pPr>
  </w:style>
  <w:style w:type="character" w:customStyle="1" w:styleId="ReferenceChar">
    <w:name w:val="Reference Char"/>
    <w:link w:val="Reference0"/>
    <w:qFormat/>
    <w:rPr>
      <w:rFonts w:ascii="Times New Roman" w:hAnsi="Times New Roman"/>
      <w:lang w:val="en-GB" w:eastAsia="ar-SA"/>
    </w:rPr>
  </w:style>
  <w:style w:type="paragraph" w:customStyle="1" w:styleId="Subtitle1">
    <w:name w:val="Subtitle1"/>
    <w:basedOn w:val="Normal"/>
    <w:next w:val="Normal"/>
    <w:uiPriority w:val="11"/>
    <w:qFormat/>
    <w:pPr>
      <w:snapToGrid w:val="0"/>
    </w:pPr>
    <w:rPr>
      <w:rFonts w:ascii="Calibri Light" w:hAnsi="Calibri Light"/>
      <w:b/>
      <w:i/>
      <w:iCs/>
      <w:color w:val="4472C4"/>
      <w:spacing w:val="15"/>
    </w:rPr>
  </w:style>
  <w:style w:type="table" w:customStyle="1" w:styleId="TableGridLight1">
    <w:name w:val="Table Grid Light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Pr>
      <w:rFonts w:ascii="Cambria" w:eastAsia="SimSun" w:hAnsi="Cambria" w:cs="Times New Roman"/>
      <w:b/>
      <w:bCs/>
      <w:sz w:val="32"/>
      <w:szCs w:val="32"/>
      <w:lang w:val="en-GB" w:eastAsia="en-US"/>
    </w:rPr>
  </w:style>
  <w:style w:type="character" w:customStyle="1" w:styleId="TitleChar1">
    <w:name w:val="Title Char1"/>
    <w:uiPriority w:val="10"/>
    <w:rPr>
      <w:rFonts w:ascii="Arial" w:eastAsia="MS Mincho" w:hAnsi="Arial"/>
      <w:b/>
      <w:sz w:val="24"/>
      <w:lang w:val="de-DE" w:eastAsia="ja-JP"/>
    </w:rPr>
  </w:style>
  <w:style w:type="paragraph" w:customStyle="1" w:styleId="TableText">
    <w:name w:val="TableText"/>
    <w:basedOn w:val="BodyTextIndent"/>
    <w:qFormat/>
    <w:pPr>
      <w:keepNext/>
      <w:keepLines/>
      <w:snapToGrid w:val="0"/>
      <w:spacing w:after="180"/>
      <w:ind w:left="0"/>
      <w:jc w:val="center"/>
    </w:pPr>
    <w:rPr>
      <w:rFonts w:eastAsia="SimSun"/>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pPr>
      <w:spacing w:after="220"/>
    </w:pPr>
    <w:rPr>
      <w:rFonts w:eastAsia="MS Mincho"/>
      <w:b/>
      <w:lang w:eastAsia="ja-JP"/>
    </w:rPr>
  </w:style>
  <w:style w:type="paragraph" w:customStyle="1" w:styleId="91">
    <w:name w:val="目录 91"/>
    <w:basedOn w:val="TOC8"/>
    <w:qFormat/>
    <w:pPr>
      <w:widowControl/>
      <w:tabs>
        <w:tab w:val="clear" w:pos="9639"/>
        <w:tab w:val="left"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Pr>
      <w:rFonts w:ascii="Arial" w:eastAsia="MS Mincho" w:hAnsi="Arial"/>
      <w:lang w:val="en-GB" w:eastAsia="en-US"/>
    </w:rPr>
  </w:style>
  <w:style w:type="paragraph" w:customStyle="1" w:styleId="berschrift2Head2A2">
    <w:name w:val="Überschrift 2.Head2A.2"/>
    <w:basedOn w:val="Heading1"/>
    <w:next w:val="Normal"/>
    <w:qFormat/>
  </w:style>
  <w:style w:type="paragraph" w:customStyle="1" w:styleId="berschrift3h3H3Underrubrik2">
    <w:name w:val="Überschrift 3.h3.H3.Underrubrik2"/>
    <w:basedOn w:val="Heading2"/>
    <w:next w:val="Normal"/>
    <w:qFormat/>
  </w:style>
  <w:style w:type="paragraph" w:customStyle="1" w:styleId="Bullets">
    <w:name w:val="Bullets"/>
    <w:basedOn w:val="BodyText"/>
    <w:qFormat/>
    <w:pPr>
      <w:spacing w:after="0"/>
    </w:pPr>
    <w:rPr>
      <w:rFonts w:ascii="CG Times (WN)" w:hAnsi="CG Times (WN)"/>
    </w:rPr>
  </w:style>
  <w:style w:type="paragraph" w:customStyle="1" w:styleId="BalloonText1">
    <w:name w:val="Balloon Text1"/>
    <w:basedOn w:val="Normal"/>
    <w:semiHidden/>
    <w:qFormat/>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lang w:eastAsia="ja-JP"/>
    </w:rPr>
  </w:style>
  <w:style w:type="paragraph" w:customStyle="1" w:styleId="1c">
    <w:name w:val="正文文本缩进1"/>
    <w:basedOn w:val="Normal"/>
    <w:next w:val="BodyTextIndent"/>
    <w:link w:val="Char1"/>
    <w:pPr>
      <w:spacing w:after="120"/>
      <w:ind w:left="283"/>
    </w:pPr>
    <w:rPr>
      <w:rFonts w:ascii="CG Times (WN)" w:eastAsia="DengXian" w:hAnsi="CG Times (WN)"/>
      <w:lang w:val="fr-FR"/>
    </w:rPr>
  </w:style>
  <w:style w:type="character" w:customStyle="1" w:styleId="Char1">
    <w:name w:val="正文文本缩进 Char"/>
    <w:basedOn w:val="DefaultParagraphFont"/>
    <w:link w:val="1c"/>
    <w:qFormat/>
    <w:rPr>
      <w:rFonts w:eastAsia="DengXian"/>
      <w:lang w:val="fr-FR" w:eastAsia="en-US"/>
    </w:rPr>
  </w:style>
  <w:style w:type="character" w:customStyle="1" w:styleId="BodyTextIndentChar1">
    <w:name w:val="Body Text Indent Char1"/>
    <w:basedOn w:val="DefaultParagraphFont"/>
    <w:uiPriority w:val="99"/>
    <w:rPr>
      <w:rFonts w:ascii="Times New Roman" w:hAnsi="Times New Roman"/>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d">
    <w:name w:val="浅色列表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Pr>
      <w:rFonts w:ascii="Calibri" w:hAnsi="Calibri"/>
      <w:kern w:val="2"/>
      <w:sz w:val="21"/>
      <w:szCs w:val="22"/>
    </w:rPr>
  </w:style>
  <w:style w:type="paragraph" w:customStyle="1" w:styleId="a8">
    <w:name w:val="样式 正文"/>
    <w:basedOn w:val="Normal"/>
    <w:link w:val="Char2"/>
    <w:qFormat/>
    <w:pPr>
      <w:ind w:firstLineChars="200" w:firstLine="420"/>
    </w:pPr>
    <w:rPr>
      <w:rFonts w:cs="SimSun"/>
    </w:rPr>
  </w:style>
  <w:style w:type="character" w:customStyle="1" w:styleId="Char2">
    <w:name w:val="样式 正文 Char"/>
    <w:basedOn w:val="DefaultParagraphFont"/>
    <w:link w:val="a8"/>
    <w:qFormat/>
    <w:rPr>
      <w:rFonts w:ascii="Times New Roman" w:hAnsi="Times New Roman" w:cs="SimSun"/>
      <w:kern w:val="2"/>
      <w:sz w:val="21"/>
    </w:rPr>
  </w:style>
  <w:style w:type="paragraph" w:customStyle="1" w:styleId="a9">
    <w:name w:val="公式"/>
    <w:basedOn w:val="Normal"/>
    <w:qFormat/>
    <w:pPr>
      <w:ind w:firstLine="420"/>
      <w:jc w:val="right"/>
    </w:pPr>
    <w:rPr>
      <w:rFonts w:cs="SimSun"/>
    </w:rPr>
  </w:style>
  <w:style w:type="paragraph" w:customStyle="1" w:styleId="Doc-title">
    <w:name w:val="Doc-title"/>
    <w:basedOn w:val="Normal"/>
    <w:link w:val="Doc-titleChar"/>
    <w:qFormat/>
    <w:pPr>
      <w:spacing w:before="60"/>
      <w:ind w:left="1259" w:hanging="1259"/>
    </w:pPr>
    <w:rPr>
      <w:rFonts w:ascii="Arial" w:hAnsi="Arial" w:cs="Arial"/>
    </w:rPr>
  </w:style>
  <w:style w:type="paragraph" w:customStyle="1" w:styleId="Observation0">
    <w:name w:val="Observation"/>
    <w:basedOn w:val="Proposal"/>
    <w:link w:val="ObservationChar"/>
    <w:qFormat/>
    <w:pPr>
      <w:numPr>
        <w:numId w:val="22"/>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pPr>
      <w:ind w:left="1418" w:hanging="1418"/>
    </w:pPr>
    <w:rPr>
      <w:rFonts w:ascii="Calibri" w:eastAsia="Calibri" w:hAnsi="Calibri"/>
      <w:b/>
    </w:rPr>
  </w:style>
  <w:style w:type="paragraph" w:customStyle="1" w:styleId="references0">
    <w:name w:val="references"/>
    <w:qFormat/>
    <w:pPr>
      <w:numPr>
        <w:numId w:val="2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Normal"/>
    <w:next w:val="Normal"/>
    <w:pPr>
      <w:pBdr>
        <w:top w:val="single" w:sz="12" w:space="0" w:color="auto"/>
      </w:pBdr>
      <w:spacing w:before="360" w:after="240"/>
    </w:pPr>
    <w:rPr>
      <w:b/>
      <w:i/>
      <w:sz w:val="26"/>
    </w:rPr>
  </w:style>
  <w:style w:type="paragraph" w:customStyle="1" w:styleId="BodyTextIndent31">
    <w:name w:val="Body Text Indent 31"/>
    <w:basedOn w:val="Normal"/>
    <w:next w:val="BodyTextIndent3"/>
    <w:pPr>
      <w:ind w:left="1080"/>
    </w:pPr>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textintend2">
    <w:name w:val="text intend 2"/>
    <w:basedOn w:val="text"/>
    <w:qFormat/>
    <w:pPr>
      <w:numPr>
        <w:numId w:val="24"/>
      </w:numPr>
      <w:tabs>
        <w:tab w:val="clear" w:pos="1418"/>
        <w:tab w:val="left" w:pos="360"/>
      </w:tabs>
      <w:spacing w:after="120"/>
      <w:ind w:left="360" w:hanging="360"/>
    </w:pPr>
    <w:rPr>
      <w:rFonts w:eastAsia="MS Mincho"/>
      <w:lang w:eastAsia="en-GB"/>
    </w:rPr>
  </w:style>
  <w:style w:type="paragraph" w:customStyle="1" w:styleId="textintend3">
    <w:name w:val="text intend 3"/>
    <w:basedOn w:val="text"/>
    <w:qFormat/>
    <w:pPr>
      <w:numPr>
        <w:numId w:val="25"/>
      </w:numPr>
      <w:tabs>
        <w:tab w:val="clear" w:pos="1843"/>
        <w:tab w:val="left" w:pos="360"/>
        <w:tab w:val="left" w:pos="643"/>
        <w:tab w:val="left" w:pos="720"/>
      </w:tabs>
      <w:spacing w:after="120"/>
      <w:ind w:left="720" w:hanging="360"/>
    </w:pPr>
    <w:rPr>
      <w:rFonts w:eastAsia="MS Mincho"/>
      <w:lang w:eastAsia="en-GB"/>
    </w:rPr>
  </w:style>
  <w:style w:type="paragraph" w:customStyle="1" w:styleId="normalpuce">
    <w:name w:val="normal puce"/>
    <w:basedOn w:val="Normal"/>
    <w:qFormat/>
    <w:pPr>
      <w:numPr>
        <w:numId w:val="26"/>
      </w:numPr>
      <w:spacing w:before="60" w:after="60"/>
    </w:pPr>
    <w:rPr>
      <w:rFonts w:eastAsia="MS Mincho"/>
      <w:lang w:eastAsia="en-GB"/>
    </w:rPr>
  </w:style>
  <w:style w:type="paragraph" w:customStyle="1" w:styleId="TdocHeading1">
    <w:name w:val="Tdoc_Heading_1"/>
    <w:basedOn w:val="Heading1"/>
    <w:next w:val="Normal"/>
    <w:autoRedefine/>
    <w:qFormat/>
    <w:pPr>
      <w:numPr>
        <w:numId w:val="27"/>
      </w:numPr>
      <w:tabs>
        <w:tab w:val="clear" w:pos="360"/>
      </w:tabs>
      <w:ind w:left="0" w:firstLine="0"/>
    </w:p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pPr>
      <w:spacing w:after="240"/>
    </w:pPr>
    <w:rPr>
      <w:rFonts w:ascii="Helvetica" w:hAnsi="Helvetica"/>
      <w:lang w:eastAsia="en-GB"/>
    </w:rPr>
  </w:style>
  <w:style w:type="paragraph" w:customStyle="1" w:styleId="Cell">
    <w:name w:val="Cell"/>
    <w:basedOn w:val="Normal"/>
    <w:qFormat/>
    <w:pPr>
      <w:spacing w:line="240" w:lineRule="exact"/>
      <w:jc w:val="center"/>
    </w:pPr>
    <w:rPr>
      <w:sz w:val="16"/>
      <w:lang w:eastAsia="ja-JP"/>
    </w:rPr>
  </w:style>
  <w:style w:type="paragraph" w:customStyle="1" w:styleId="h60">
    <w:name w:val="h6"/>
    <w:basedOn w:val="Normal"/>
    <w:qFormat/>
    <w:pPr>
      <w:spacing w:before="100" w:beforeAutospacing="1" w:after="100" w:afterAutospacing="1"/>
    </w:pPr>
    <w:rPr>
      <w:lang w:eastAsia="ja-JP"/>
    </w:rPr>
  </w:style>
  <w:style w:type="paragraph" w:customStyle="1" w:styleId="b11">
    <w:name w:val="b1"/>
    <w:basedOn w:val="Normal"/>
    <w:qFormat/>
    <w:pPr>
      <w:spacing w:before="100" w:beforeAutospacing="1" w:after="100" w:afterAutospacing="1"/>
    </w:pPr>
    <w:rPr>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lang w:val="en-AU"/>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style>
  <w:style w:type="character" w:customStyle="1" w:styleId="TableCellChar">
    <w:name w:val="Table Cell Char"/>
    <w:link w:val="TableCell0"/>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style>
  <w:style w:type="paragraph" w:customStyle="1" w:styleId="lptext">
    <w:name w:val="lˆptext"/>
    <w:basedOn w:val="Normal"/>
    <w:qFormat/>
    <w:pPr>
      <w:spacing w:before="100" w:after="100"/>
      <w:ind w:left="860"/>
    </w:pPr>
    <w:rPr>
      <w:rFonts w:ascii="Times" w:eastAsia="MS Gothic" w:hAnsi="Times"/>
      <w:lang w:eastAsia="ja-JP"/>
    </w:rPr>
  </w:style>
  <w:style w:type="paragraph" w:customStyle="1" w:styleId="a0">
    <w:name w:val="佐藤２"/>
    <w:basedOn w:val="Normal"/>
    <w:qFormat/>
    <w:pPr>
      <w:numPr>
        <w:numId w:val="28"/>
      </w:numPr>
    </w:pPr>
    <w:rPr>
      <w:rFonts w:eastAsia="MS Gothic"/>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BodyText"/>
    <w:qFormat/>
    <w:pPr>
      <w:spacing w:after="0"/>
    </w:pPr>
    <w:rPr>
      <w:rFonts w:ascii="CG Times (WN)" w:hAnsi="CG Times (WN)"/>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a">
    <w:name w:val="図表番号 (文字)"/>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character" w:customStyle="1" w:styleId="Doc-titleChar">
    <w:name w:val="Doc-title Char"/>
    <w:link w:val="Doc-title"/>
    <w:qFormat/>
    <w:rPr>
      <w:rFonts w:ascii="Arial" w:hAnsi="Arial" w:cs="Arial"/>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pPr>
      <w:spacing w:before="100" w:beforeAutospacing="1" w:after="100" w:afterAutospacing="1"/>
      <w:jc w:val="center"/>
    </w:pPr>
    <w:rPr>
      <w:rFonts w:ascii="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qFormat/>
    <w:rPr>
      <w:rFonts w:ascii="Arial" w:hAnsi="Arial"/>
      <w:sz w:val="32"/>
      <w:lang w:val="en-GB" w:eastAsia="en-US"/>
    </w:rPr>
  </w:style>
  <w:style w:type="paragraph" w:customStyle="1" w:styleId="ab">
    <w:name w:val="テキスト"/>
    <w:basedOn w:val="Normal"/>
    <w:link w:val="ac"/>
    <w:qFormat/>
    <w:pPr>
      <w:spacing w:afterLines="50" w:line="320" w:lineRule="exact"/>
      <w:ind w:firstLineChars="100" w:firstLine="210"/>
    </w:pPr>
    <w:rPr>
      <w:rFonts w:ascii="Century" w:eastAsia="MS Mincho" w:hAnsi="Century"/>
      <w:lang w:eastAsia="ja-JP"/>
    </w:rPr>
  </w:style>
  <w:style w:type="character" w:customStyle="1" w:styleId="ac">
    <w:name w:val="テキスト (文字)"/>
    <w:link w:val="ab"/>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lang w:val="sv-SE" w:eastAsia="sv-SE"/>
    </w:rPr>
  </w:style>
  <w:style w:type="paragraph" w:customStyle="1" w:styleId="onecomwebmail-tah">
    <w:name w:val="onecomwebmail-tah"/>
    <w:basedOn w:val="Normal"/>
    <w:qFormat/>
    <w:pPr>
      <w:spacing w:before="100" w:beforeAutospacing="1" w:after="100" w:afterAutospacing="1"/>
    </w:pPr>
    <w:rPr>
      <w:lang w:val="sv-SE" w:eastAsia="sv-SE"/>
    </w:rPr>
  </w:style>
  <w:style w:type="paragraph" w:customStyle="1" w:styleId="onecomwebmail-tac">
    <w:name w:val="onecomwebmail-tac"/>
    <w:basedOn w:val="Normal"/>
    <w:qFormat/>
    <w:pPr>
      <w:spacing w:before="100" w:beforeAutospacing="1" w:after="100" w:afterAutospacing="1"/>
    </w:pPr>
    <w:rPr>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pPr>
    <w:rPr>
      <w:rFonts w:eastAsia="Malgun Gothic"/>
      <w:i/>
    </w:rPr>
  </w:style>
  <w:style w:type="character" w:customStyle="1" w:styleId="PatApplChar">
    <w:name w:val="Pat Appl Char"/>
    <w:basedOn w:val="DefaultParagraphFont"/>
    <w:link w:val="PatAppl"/>
    <w:locked/>
    <w:rPr>
      <w:rFonts w:ascii="Times New Roman" w:eastAsia="t" w:hAnsi="Times New Roman"/>
      <w:szCs w:val="22"/>
    </w:rPr>
  </w:style>
  <w:style w:type="paragraph" w:customStyle="1" w:styleId="32">
    <w:name w:val="列出段落3"/>
    <w:basedOn w:val="Normal"/>
    <w:uiPriority w:val="34"/>
    <w:unhideWhenUsed/>
    <w:qFormat/>
    <w:pPr>
      <w:spacing w:after="200" w:line="276" w:lineRule="auto"/>
      <w:ind w:leftChars="400" w:left="840"/>
    </w:pPr>
  </w:style>
  <w:style w:type="paragraph" w:customStyle="1" w:styleId="110">
    <w:name w:val="列出段落11"/>
    <w:basedOn w:val="Normal"/>
    <w:uiPriority w:val="34"/>
    <w:unhideWhenUsed/>
    <w:qFormat/>
    <w:pPr>
      <w:spacing w:after="200" w:line="276" w:lineRule="auto"/>
      <w:ind w:firstLineChars="200" w:firstLine="420"/>
    </w:pPr>
  </w:style>
  <w:style w:type="paragraph" w:customStyle="1" w:styleId="TdocHeader1">
    <w:name w:val="Tdoc_Header_1"/>
    <w:basedOn w:val="Header"/>
    <w:qFormat/>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pPr>
      <w:ind w:left="720" w:hanging="720"/>
    </w:pPr>
    <w:rPr>
      <w:rFonts w:ascii="Times" w:eastAsia="Batang" w:hAnsi="Time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olor w:val="auto"/>
      <w:sz w:val="20"/>
    </w:rPr>
  </w:style>
  <w:style w:type="paragraph" w:customStyle="1" w:styleId="StyleHeading1NMPHeading1H1h11h12h13h14h15h16appheadin">
    <w:name w:val="Style Heading 1NMP Heading 1H1h11h12h13h14h15h16app headin..."/>
    <w:basedOn w:val="Heading1"/>
    <w:qFormat/>
  </w:style>
  <w:style w:type="character" w:customStyle="1" w:styleId="Alcatel-Lucent2">
    <w:name w:val="Alcatel-Lucent2"/>
    <w:semiHidden/>
    <w:qFormat/>
    <w:rPr>
      <w:rFonts w:ascii="Arial" w:hAnsi="Arial"/>
      <w:color w:val="auto"/>
      <w:sz w:val="20"/>
    </w:rPr>
  </w:style>
  <w:style w:type="character" w:customStyle="1" w:styleId="50">
    <w:name w:val="(文字) (文字)5"/>
    <w:semiHidden/>
    <w:qFormat/>
    <w:rPr>
      <w:rFonts w:ascii="Times New Roman" w:hAnsi="Times New Roman"/>
      <w:lang w:eastAsia="en-US"/>
    </w:rPr>
  </w:style>
  <w:style w:type="paragraph" w:customStyle="1" w:styleId="TableCell1">
    <w:name w:val="TableCell"/>
    <w:basedOn w:val="Normal"/>
    <w:qFormat/>
    <w:pPr>
      <w:snapToGrid w:val="0"/>
      <w:spacing w:before="20" w:after="20"/>
    </w:pPr>
    <w:rPr>
      <w:szCs w:val="21"/>
    </w:rPr>
  </w:style>
  <w:style w:type="paragraph" w:customStyle="1" w:styleId="ListParagraph3">
    <w:name w:val="List Paragraph3"/>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e">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lang w:eastAsia="ja-JP"/>
    </w:rPr>
  </w:style>
  <w:style w:type="paragraph" w:customStyle="1" w:styleId="72">
    <w:name w:val="标题 72"/>
    <w:basedOn w:val="Normal"/>
    <w:qFormat/>
    <w:pPr>
      <w:tabs>
        <w:tab w:val="left" w:pos="1296"/>
      </w:tabs>
    </w:pPr>
    <w:rPr>
      <w:rFonts w:ascii="Times" w:eastAsia="MS PGothic" w:hAnsi="Times" w:cs="Times"/>
      <w:lang w:eastAsia="ja-JP"/>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lang w:eastAsia="ja-JP"/>
    </w:rPr>
  </w:style>
  <w:style w:type="paragraph" w:customStyle="1" w:styleId="ListParagraph8">
    <w:name w:val="List Paragraph8"/>
    <w:basedOn w:val="Normal"/>
    <w:qFormat/>
    <w:pPr>
      <w:ind w:left="720"/>
      <w:contextualSpacing/>
    </w:pPr>
  </w:style>
  <w:style w:type="paragraph" w:customStyle="1" w:styleId="710">
    <w:name w:val="标题 71"/>
    <w:basedOn w:val="Normal"/>
    <w:qFormat/>
    <w:pPr>
      <w:tabs>
        <w:tab w:val="left" w:pos="1296"/>
      </w:tabs>
    </w:pPr>
    <w:rPr>
      <w:rFonts w:ascii="Times" w:eastAsia="MS PGothic" w:hAnsi="Times" w:cs="Times"/>
      <w:lang w:eastAsia="ja-JP"/>
    </w:rPr>
  </w:style>
  <w:style w:type="paragraph" w:customStyle="1" w:styleId="IvDbodytext">
    <w:name w:val="IvD bodytext"/>
    <w:basedOn w:val="BodyText"/>
    <w:link w:val="IvDbodytextChar"/>
    <w:qFormat/>
    <w:pPr>
      <w:spacing w:after="0"/>
    </w:pPr>
    <w:rPr>
      <w:rFonts w:ascii="CG Times (WN)" w:hAnsi="CG Times (WN)"/>
    </w:rPr>
  </w:style>
  <w:style w:type="character" w:customStyle="1" w:styleId="IvDbodytextChar">
    <w:name w:val="IvD bodytext Char"/>
    <w:link w:val="IvDbodytext"/>
    <w:qFormat/>
    <w:locked/>
    <w:rPr>
      <w:rFonts w:eastAsiaTheme="minorEastAsia"/>
      <w:sz w:val="22"/>
      <w:szCs w:val="22"/>
      <w:lang w:eastAsia="en-US"/>
    </w:rPr>
  </w:style>
  <w:style w:type="character" w:customStyle="1" w:styleId="130">
    <w:name w:val="表 (青) 13 (文字)"/>
    <w:uiPriority w:val="34"/>
    <w:qFormat/>
    <w:locked/>
    <w:rPr>
      <w:rFonts w:eastAsia="MS Gothic"/>
      <w:sz w:val="24"/>
      <w:lang w:val="en-GB" w:eastAsia="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0">
    <w:name w:val="Table Grid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pPr>
    <w:rPr>
      <w:rFonts w:eastAsia="Malgun Gothic"/>
      <w:i/>
    </w:rPr>
  </w:style>
  <w:style w:type="character" w:customStyle="1" w:styleId="rProposalChar">
    <w:name w:val="rProposal Char"/>
    <w:link w:val="rProposal"/>
    <w:locked/>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pPr>
      <w:numPr>
        <w:numId w:val="29"/>
      </w:numPr>
      <w:spacing w:before="120" w:after="120"/>
      <w:ind w:left="1167" w:hanging="283"/>
    </w:pPr>
    <w:rPr>
      <w:rFonts w:eastAsia="Malgun Gothic"/>
    </w:rPr>
  </w:style>
  <w:style w:type="paragraph" w:customStyle="1" w:styleId="Proposalsubsub">
    <w:name w:val="Proposal_sub_sub"/>
    <w:basedOn w:val="Normal"/>
    <w:link w:val="ProposalsubsubChar"/>
    <w:qFormat/>
    <w:pPr>
      <w:numPr>
        <w:ilvl w:val="1"/>
        <w:numId w:val="29"/>
      </w:numPr>
      <w:spacing w:before="120" w:after="120"/>
      <w:ind w:left="1593"/>
    </w:pPr>
    <w:rPr>
      <w:rFonts w:eastAsia="Malgun Gothic"/>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Normal"/>
    <w:qFormat/>
    <w:pPr>
      <w:numPr>
        <w:numId w:val="30"/>
      </w:numPr>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Pr>
      <w:rFonts w:ascii="Times New Roman" w:hAnsi="Times New Roman"/>
      <w:lang w:val="en-GB" w:eastAsia="en-US"/>
    </w:rPr>
  </w:style>
  <w:style w:type="character" w:customStyle="1" w:styleId="ad">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pPr>
      <w:spacing w:before="100" w:beforeAutospacing="1" w:after="100" w:afterAutospacing="1"/>
    </w:pPr>
  </w:style>
  <w:style w:type="character" w:customStyle="1" w:styleId="z-Char1">
    <w:name w:val="z-窗体顶端 Char1"/>
    <w:basedOn w:val="DefaultParagraphFont"/>
    <w:uiPriority w:val="99"/>
    <w:semiHidden/>
    <w:rPr>
      <w:rFonts w:ascii="Arial" w:hAnsi="Arial" w:cs="Arial"/>
      <w:vanish/>
      <w:sz w:val="16"/>
      <w:szCs w:val="16"/>
      <w:lang w:val="en-GB" w:eastAsia="en-US"/>
    </w:rPr>
  </w:style>
  <w:style w:type="character" w:customStyle="1" w:styleId="z-Char10">
    <w:name w:val="z-窗体底端 Char1"/>
    <w:basedOn w:val="DefaultParagraphFont"/>
    <w:uiPriority w:val="99"/>
    <w:semiHidden/>
    <w:rPr>
      <w:rFonts w:ascii="Arial" w:hAnsi="Arial" w:cs="Arial"/>
      <w:vanish/>
      <w:sz w:val="16"/>
      <w:szCs w:val="16"/>
      <w:lang w:val="en-GB" w:eastAsia="en-US"/>
    </w:rPr>
  </w:style>
  <w:style w:type="character" w:customStyle="1" w:styleId="Char10">
    <w:name w:val="日期 Char1"/>
    <w:basedOn w:val="DefaultParagraphFont"/>
    <w:uiPriority w:val="99"/>
    <w:rPr>
      <w:rFonts w:ascii="Times New Roman" w:hAnsi="Times New Roman"/>
      <w:lang w:val="en-GB" w:eastAsia="en-US"/>
    </w:rPr>
  </w:style>
  <w:style w:type="character" w:customStyle="1" w:styleId="DateChar1">
    <w:name w:val="Date Char1"/>
    <w:basedOn w:val="DefaultParagraphFont"/>
    <w:rPr>
      <w:lang w:eastAsia="en-US"/>
    </w:rPr>
  </w:style>
  <w:style w:type="character" w:customStyle="1" w:styleId="Char11">
    <w:name w:val="副标题 Char1"/>
    <w:basedOn w:val="DefaultParagraphFont"/>
    <w:uiPriority w:val="11"/>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Pr>
      <w:rFonts w:ascii="Times New Roman" w:hAnsi="Times New Roman"/>
      <w:sz w:val="16"/>
      <w:szCs w:val="16"/>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pPr>
      <w:ind w:left="1418" w:hanging="1418"/>
    </w:pPr>
    <w:rPr>
      <w:rFonts w:ascii="Calibri" w:eastAsia="Calibri" w:hAnsi="Calibri"/>
      <w:b/>
    </w:rPr>
  </w:style>
  <w:style w:type="paragraph" w:customStyle="1" w:styleId="IndexHeading2">
    <w:name w:val="Index Heading2"/>
    <w:basedOn w:val="Normal"/>
    <w:next w:val="Normal"/>
    <w:pPr>
      <w:pBdr>
        <w:top w:val="single" w:sz="12" w:space="0" w:color="auto"/>
      </w:pBdr>
      <w:spacing w:before="360" w:after="240"/>
    </w:pPr>
    <w:rPr>
      <w:b/>
      <w:i/>
      <w:sz w:val="26"/>
    </w:rPr>
  </w:style>
  <w:style w:type="table" w:customStyle="1" w:styleId="DarkList-Accent61">
    <w:name w:val="Dark List - Accent 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pPr>
      <w:ind w:left="1418" w:hanging="1418"/>
    </w:pPr>
    <w:rPr>
      <w:rFonts w:ascii="Calibri" w:eastAsia="Calibri" w:hAnsi="Calibri"/>
      <w:b/>
    </w:rPr>
  </w:style>
  <w:style w:type="paragraph" w:customStyle="1" w:styleId="IndexHeading3">
    <w:name w:val="Index Heading3"/>
    <w:basedOn w:val="Normal"/>
    <w:next w:val="Normal"/>
    <w:pPr>
      <w:pBdr>
        <w:top w:val="single" w:sz="12" w:space="0" w:color="auto"/>
      </w:pBdr>
      <w:spacing w:before="360" w:after="240"/>
    </w:pPr>
    <w:rPr>
      <w:b/>
      <w:i/>
      <w:sz w:val="26"/>
    </w:rPr>
  </w:style>
  <w:style w:type="table" w:customStyle="1" w:styleId="DarkList-Accent62">
    <w:name w:val="Dark List - Accent 6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pPr>
      <w:ind w:left="1418" w:hanging="1418"/>
    </w:pPr>
    <w:rPr>
      <w:rFonts w:ascii="Calibri" w:eastAsia="Calibri" w:hAnsi="Calibri"/>
      <w:b/>
    </w:rPr>
  </w:style>
  <w:style w:type="paragraph" w:customStyle="1" w:styleId="IndexHeading4">
    <w:name w:val="Index Heading4"/>
    <w:basedOn w:val="Normal"/>
    <w:next w:val="Normal"/>
    <w:pPr>
      <w:pBdr>
        <w:top w:val="single" w:sz="12" w:space="0" w:color="auto"/>
      </w:pBdr>
      <w:spacing w:before="360" w:after="240"/>
    </w:pPr>
    <w:rPr>
      <w:b/>
      <w:i/>
      <w:sz w:val="26"/>
    </w:rPr>
  </w:style>
  <w:style w:type="table" w:customStyle="1" w:styleId="DarkList-Accent63">
    <w:name w:val="Dark List - Accent 6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Calibri" w:eastAsia="Calibri" w:hAnsi="Calibri"/>
      <w:sz w:val="22"/>
      <w:szCs w:val="22"/>
    </w:rPr>
  </w:style>
  <w:style w:type="paragraph" w:customStyle="1" w:styleId="3GPPAgreements">
    <w:name w:val="3GPP Agreements"/>
    <w:basedOn w:val="Normal"/>
    <w:link w:val="3GPPAgreementsChar"/>
    <w:qFormat/>
    <w:pPr>
      <w:numPr>
        <w:numId w:val="31"/>
      </w:numPr>
      <w:spacing w:before="60" w:after="60" w:line="256" w:lineRule="auto"/>
    </w:pPr>
    <w:rPr>
      <w:rFonts w:ascii="Calibri" w:eastAsia="Calibri" w:hAnsi="Calibri"/>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line="256" w:lineRule="auto"/>
    </w:pPr>
    <w:rPr>
      <w:rFonts w:ascii="CG Times (WN)" w:hAnsi="CG Times (WN)"/>
    </w:rPr>
  </w:style>
  <w:style w:type="table" w:customStyle="1" w:styleId="27">
    <w:name w:val="网格型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标题2"/>
    <w:basedOn w:val="Heading1"/>
    <w:next w:val="Normal"/>
    <w:uiPriority w:val="39"/>
    <w:unhideWhenUsed/>
    <w:qFormat/>
  </w:style>
  <w:style w:type="table" w:customStyle="1" w:styleId="-111">
    <w:name w:val="彩色列表 - 着色 11"/>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OC30">
    <w:name w:val="TOC 标题3"/>
    <w:basedOn w:val="Heading1"/>
    <w:next w:val="Normal"/>
    <w:uiPriority w:val="39"/>
    <w:unhideWhenUsed/>
    <w:qFormat/>
  </w:style>
  <w:style w:type="table" w:customStyle="1" w:styleId="-12">
    <w:name w:val="彩色列表 - 着色 12"/>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1">
    <w:name w:val="z-窗体顶端 字符1"/>
    <w:basedOn w:val="DefaultParagraphFont"/>
    <w:link w:val="z-12"/>
    <w:uiPriority w:val="99"/>
    <w:qFormat/>
    <w:rPr>
      <w:rFonts w:ascii="Arial" w:hAnsi="Arial" w:cs="Arial"/>
      <w:vanish/>
      <w:sz w:val="16"/>
      <w:szCs w:val="16"/>
      <w:lang w:eastAsia="en-US"/>
    </w:rPr>
  </w:style>
  <w:style w:type="paragraph" w:customStyle="1" w:styleId="z-12">
    <w:name w:val="z-양식의 맨 위1"/>
    <w:basedOn w:val="Normal"/>
    <w:next w:val="Normal"/>
    <w:link w:val="z-11"/>
    <w:uiPriority w:val="99"/>
    <w:unhideWhenUsed/>
    <w:qFormat/>
    <w:pPr>
      <w:pBdr>
        <w:bottom w:val="single" w:sz="6" w:space="1" w:color="auto"/>
      </w:pBdr>
      <w:jc w:val="center"/>
    </w:pPr>
    <w:rPr>
      <w:rFonts w:ascii="Arial" w:hAnsi="Arial" w:cs="Arial"/>
      <w:vanish/>
      <w:sz w:val="16"/>
      <w:szCs w:val="16"/>
    </w:rPr>
  </w:style>
  <w:style w:type="character" w:customStyle="1" w:styleId="z-13">
    <w:name w:val="z-窗体底端 字符1"/>
    <w:basedOn w:val="DefaultParagraphFont"/>
    <w:link w:val="z-14"/>
    <w:uiPriority w:val="99"/>
    <w:qFormat/>
    <w:rPr>
      <w:rFonts w:ascii="Arial" w:hAnsi="Arial" w:cs="Arial"/>
      <w:vanish/>
      <w:sz w:val="16"/>
      <w:szCs w:val="16"/>
      <w:lang w:eastAsia="en-US"/>
    </w:rPr>
  </w:style>
  <w:style w:type="paragraph" w:customStyle="1" w:styleId="z-14">
    <w:name w:val="z-양식의 맨 아래1"/>
    <w:basedOn w:val="Normal"/>
    <w:next w:val="Normal"/>
    <w:link w:val="z-13"/>
    <w:uiPriority w:val="99"/>
    <w:unhideWhenUsed/>
    <w:qFormat/>
    <w:pPr>
      <w:pBdr>
        <w:top w:val="single" w:sz="6" w:space="1" w:color="auto"/>
      </w:pBdr>
      <w:jc w:val="center"/>
    </w:pPr>
    <w:rPr>
      <w:rFonts w:ascii="Arial" w:hAnsi="Arial" w:cs="Arial"/>
      <w:vanish/>
      <w:sz w:val="16"/>
      <w:szCs w:val="16"/>
    </w:rPr>
  </w:style>
  <w:style w:type="character" w:customStyle="1" w:styleId="1f">
    <w:name w:val="日期 字符1"/>
    <w:basedOn w:val="DefaultParagraphFont"/>
    <w:uiPriority w:val="99"/>
    <w:semiHidden/>
    <w:rPr>
      <w:rFonts w:ascii="Times New Roman" w:hAnsi="Times New Roman"/>
      <w:lang w:val="en-GB" w:eastAsia="en-US"/>
    </w:rPr>
  </w:style>
  <w:style w:type="character" w:customStyle="1" w:styleId="1f0">
    <w:name w:val="副标题 字符1"/>
    <w:basedOn w:val="DefaultParagraphFont"/>
    <w:uiPriority w:val="11"/>
    <w:rPr>
      <w:rFonts w:ascii="Calibri" w:hAnsi="Calibri" w:cs="Arial"/>
      <w:b/>
      <w:bCs/>
      <w:kern w:val="28"/>
      <w:sz w:val="32"/>
      <w:szCs w:val="32"/>
      <w:lang w:val="en-GB" w:eastAsia="en-US"/>
    </w:r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
    <w:name w:val="古典型 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精巧型 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1">
    <w:name w:val="表格主题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
    <w:name w:val="网格型 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网格型 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2">
    <w:name w:val="典雅型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深色列表 - 着色 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2">
    <w:name w:val="古典型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
    <w:name w:val="精巧型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8">
    <w:name w:val="表格主题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网格型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3">
    <w:name w:val="网格型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9">
    <w:name w:val="典雅型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0">
    <w:name w:val="深色列表 - 着色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uiPriority w:val="34"/>
    <w:qFormat/>
    <w:rPr>
      <w:rFonts w:ascii="Calibri" w:eastAsia="MS Gothic" w:hAnsi="Calibri"/>
      <w:kern w:val="2"/>
      <w:sz w:val="24"/>
      <w:szCs w:val="2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
    <w:name w:val="浅色列表12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Grid3"/>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古典型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精巧型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3">
    <w:name w:val="表格主题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网格型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网格型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4">
    <w:name w:val="典雅型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深色列表 - 着色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uiPriority w:val="34"/>
    <w:qFormat/>
    <w:rPr>
      <w:rFonts w:ascii="Calibri" w:eastAsia="MS Gothic" w:hAnsi="Calibri"/>
      <w:kern w:val="2"/>
      <w:sz w:val="24"/>
      <w:szCs w:val="2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
    <w:name w:val="Table Grid11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3">
    <w:name w:val="Table Classic 1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3">
    <w:name w:val="Table Subtle 21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
    <w:name w:val="Table Theme1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1">
    <w:name w:val="浅色列表1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3">
    <w:name w:val="Table Grid 31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3">
    <w:name w:val="Table Grid 21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3">
    <w:name w:val="Table Elegant1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3">
    <w:name w:val="Dark List - Accent 61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3">
    <w:name w:val="Table Classic 1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3">
    <w:name w:val="Table Subtle 2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
    <w:name w:val="Table Theme2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0">
    <w:name w:val="浅色列表12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3">
    <w:name w:val="Table Grid 32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3">
    <w:name w:val="Table Grid 2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3">
    <w:name w:val="Table Elegant2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3">
    <w:name w:val="Dark List - Accent 62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3">
    <w:name w:val="Table Classic 13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3">
    <w:name w:val="Table Subtle 23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
    <w:name w:val="Table Theme3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31">
    <w:name w:val="浅色列表13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3">
    <w:name w:val="Table Grid 3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3">
    <w:name w:val="Table Grid 23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3">
    <w:name w:val="Table Elegant3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3">
    <w:name w:val="Dark List - Accent 63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2">
    <w:name w:val="古典型 1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精巧型 21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4">
    <w:name w:val="表格主题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1">
    <w:name w:val="浅色列表14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0">
    <w:name w:val="网格型 31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13">
    <w:name w:val="网格型 21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15">
    <w:name w:val="典雅型1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10">
    <w:name w:val="深色列表 - 着色 61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1">
    <w:name w:val="Table Classic 11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1">
    <w:name w:val="Table Subtle 211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
    <w:name w:val="Table Theme1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1">
    <w:name w:val="浅色列表11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1">
    <w:name w:val="Table Grid 311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1">
    <w:name w:val="Table Grid 211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1">
    <w:name w:val="Table Elegant11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1">
    <w:name w:val="Dark List - Accent 611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1">
    <w:name w:val="Table Grid12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1">
    <w:name w:val="Table Classic 12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1">
    <w:name w:val="Table Subtle 221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
    <w:name w:val="Table Theme2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1">
    <w:name w:val="浅色列表12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1">
    <w:name w:val="Table Grid 321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1">
    <w:name w:val="Table Grid 221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1">
    <w:name w:val="Table Elegant21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1">
    <w:name w:val="Dark List - Accent 621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1">
    <w:name w:val="Table Grid13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1">
    <w:name w:val="Table Classic 13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1">
    <w:name w:val="Table Subtle 231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
    <w:name w:val="Table Theme3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1">
    <w:name w:val="浅色列表13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1">
    <w:name w:val="Table Grid 331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1">
    <w:name w:val="Table Grid 231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1">
    <w:name w:val="Table Elegant31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1">
    <w:name w:val="Dark List - Accent 631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1">
    <w:name w:val="Table Grid14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Grid4"/>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古典型 14"/>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1">
    <w:name w:val="精巧型 24"/>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44">
    <w:name w:val="表格主题4"/>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1">
    <w:name w:val="浅色列表17"/>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40">
    <w:name w:val="网格型 34"/>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43">
    <w:name w:val="网格型 24"/>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45">
    <w:name w:val="典雅型4"/>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40">
    <w:name w:val="深色列表 - 着色 64"/>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4">
    <w:name w:val="Table Grid11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0">
    <w:name w:val="Table Grid3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4">
    <w:name w:val="Table Classic 114"/>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4">
    <w:name w:val="Table Subtle 214"/>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4">
    <w:name w:val="Table Theme14"/>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1">
    <w:name w:val="浅色列表114"/>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4">
    <w:name w:val="Table Grid 314"/>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40">
    <w:name w:val="Table Grid 21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4">
    <w:name w:val="Table Elegant14"/>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4">
    <w:name w:val="Dark List - Accent 614"/>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4">
    <w:name w:val="Table Classic 124"/>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4">
    <w:name w:val="Table Subtle 224"/>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4">
    <w:name w:val="Table Theme24"/>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40">
    <w:name w:val="浅色列表124"/>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4">
    <w:name w:val="Table Grid 324"/>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4">
    <w:name w:val="Table Grid 224"/>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4">
    <w:name w:val="Table Elegant24"/>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4">
    <w:name w:val="Dark List - Accent 624"/>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4">
    <w:name w:val="Table Classic 134"/>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4">
    <w:name w:val="Table Subtle 234"/>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4">
    <w:name w:val="Table Theme34"/>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40">
    <w:name w:val="浅色列表134"/>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4">
    <w:name w:val="Table Grid 334"/>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4">
    <w:name w:val="Table Grid 234"/>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4">
    <w:name w:val="Table Elegant34"/>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4">
    <w:name w:val="Dark List - Accent 634"/>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52">
    <w:name w:val="古典型 15"/>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1">
    <w:name w:val="精巧型 25"/>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51">
    <w:name w:val="表格主题5"/>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81">
    <w:name w:val="浅色列表18"/>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5">
    <w:name w:val="网格型 35"/>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53">
    <w:name w:val="网格型 25"/>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52">
    <w:name w:val="典雅型5"/>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50">
    <w:name w:val="深色列表 - 着色 65"/>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5">
    <w:name w:val="Table Grid115"/>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5">
    <w:name w:val="Table Classic 115"/>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5">
    <w:name w:val="Table Subtle 215"/>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5">
    <w:name w:val="Table Theme15"/>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51">
    <w:name w:val="浅色列表115"/>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5">
    <w:name w:val="Table Grid 315"/>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5">
    <w:name w:val="Table Grid 215"/>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5">
    <w:name w:val="Table Elegant15"/>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5">
    <w:name w:val="Dark List - Accent 615"/>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5">
    <w:name w:val="Table Classic 125"/>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5">
    <w:name w:val="Table Subtle 225"/>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5">
    <w:name w:val="Table Theme25"/>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50">
    <w:name w:val="浅色列表125"/>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5">
    <w:name w:val="Table Grid 325"/>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5">
    <w:name w:val="Table Grid 225"/>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5">
    <w:name w:val="Table Elegant25"/>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5">
    <w:name w:val="Dark List - Accent 625"/>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5">
    <w:name w:val="Table Classic 135"/>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5">
    <w:name w:val="Table Subtle 235"/>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5">
    <w:name w:val="Table Theme35"/>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0">
    <w:name w:val="浅色列表135"/>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5">
    <w:name w:val="Table Grid 335"/>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5">
    <w:name w:val="Table Grid 235"/>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5">
    <w:name w:val="Table Elegant35"/>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5">
    <w:name w:val="Dark List - Accent 635"/>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62">
    <w:name w:val="古典型 16"/>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61">
    <w:name w:val="精巧型 26"/>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6">
    <w:name w:val="表格主题6"/>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91">
    <w:name w:val="浅色列表19"/>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6">
    <w:name w:val="网格型 36"/>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63">
    <w:name w:val="网格型 2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60">
    <w:name w:val="典雅型6"/>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60">
    <w:name w:val="深色列表 - 着色 66"/>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6">
    <w:name w:val="Table Grid116"/>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6">
    <w:name w:val="Table Classic 116"/>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6">
    <w:name w:val="Table Subtle 216"/>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6">
    <w:name w:val="Table Theme16"/>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60">
    <w:name w:val="浅色列表116"/>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6">
    <w:name w:val="Table Grid 316"/>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6">
    <w:name w:val="Table Grid 216"/>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6">
    <w:name w:val="Table Elegant16"/>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6">
    <w:name w:val="Dark List - Accent 616"/>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6">
    <w:name w:val="Table Classic 126"/>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6">
    <w:name w:val="Table Subtle 226"/>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6">
    <w:name w:val="Table Theme26"/>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60">
    <w:name w:val="浅色列表126"/>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6">
    <w:name w:val="Table Grid 326"/>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6">
    <w:name w:val="Table Grid 226"/>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6">
    <w:name w:val="Table Elegant26"/>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6">
    <w:name w:val="Dark List - Accent 626"/>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6">
    <w:name w:val="Table Classic 136"/>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6">
    <w:name w:val="Table Subtle 236"/>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6">
    <w:name w:val="Table Theme36"/>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60">
    <w:name w:val="浅色列表136"/>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6">
    <w:name w:val="Table Grid 336"/>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6">
    <w:name w:val="Table Grid 236"/>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6">
    <w:name w:val="Table Elegant36"/>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6">
    <w:name w:val="Dark List - Accent 636"/>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hAnsi="Calibri" w:cs="Calibri"/>
    </w:rPr>
  </w:style>
  <w:style w:type="character" w:customStyle="1" w:styleId="xapple-converted-space">
    <w:name w:val="x_apple-converted-space"/>
    <w:basedOn w:val="DefaultParagraphFont"/>
    <w:qFormat/>
  </w:style>
  <w:style w:type="table" w:customStyle="1" w:styleId="TableGrid117">
    <w:name w:val="Table Grid11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uiPriority w:val="39"/>
    <w:qFormat/>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style>
  <w:style w:type="paragraph" w:customStyle="1" w:styleId="elementtoproof">
    <w:name w:val="elementtoproof"/>
    <w:basedOn w:val="Normal"/>
    <w:uiPriority w:val="99"/>
    <w:semiHidden/>
    <w:qFormat/>
    <w:rPr>
      <w:rFonts w:ascii="Calibri" w:eastAsia="Malgun Gothic" w:hAnsi="Calibri"/>
    </w:rPr>
  </w:style>
  <w:style w:type="character" w:customStyle="1" w:styleId="37">
    <w:name w:val="見出し 3 (文字)"/>
    <w:basedOn w:val="DefaultParagraphFont"/>
    <w:qFormat/>
    <w:rPr>
      <w:rFonts w:ascii="Calibri Light" w:eastAsia="Malgun Gothic" w:hAnsi="Calibri Light" w:cs="Times New Roman"/>
    </w:rPr>
  </w:style>
  <w:style w:type="character" w:customStyle="1" w:styleId="ae">
    <w:name w:val="本文 (文字)"/>
    <w:basedOn w:val="DefaultParagraphFont"/>
    <w:qFormat/>
  </w:style>
  <w:style w:type="paragraph" w:customStyle="1" w:styleId="ObservationTOC21">
    <w:name w:val="Observation TOC21"/>
    <w:basedOn w:val="Normal"/>
    <w:next w:val="Normal"/>
    <w:autoRedefine/>
    <w:uiPriority w:val="39"/>
    <w:qFormat/>
    <w:pPr>
      <w:spacing w:before="120" w:after="120"/>
    </w:pPr>
    <w:rPr>
      <w:rFonts w:ascii="Calibri" w:eastAsia="Batang" w:hAnsi="Calibri" w:cs="Calibri"/>
      <w:b/>
      <w:bCs/>
      <w:caps/>
    </w:rPr>
  </w:style>
  <w:style w:type="paragraph" w:customStyle="1" w:styleId="215">
    <w:name w:val="目次 21"/>
    <w:basedOn w:val="Normal"/>
    <w:next w:val="Normal"/>
    <w:autoRedefine/>
    <w:uiPriority w:val="39"/>
    <w:qFormat/>
    <w:pPr>
      <w:ind w:left="200"/>
    </w:pPr>
    <w:rPr>
      <w:rFonts w:ascii="Calibri" w:eastAsia="Batang" w:hAnsi="Calibri" w:cs="Calibri"/>
      <w:smallCaps/>
    </w:rPr>
  </w:style>
  <w:style w:type="paragraph" w:customStyle="1" w:styleId="312">
    <w:name w:val="目次 31"/>
    <w:basedOn w:val="Normal"/>
    <w:next w:val="Normal"/>
    <w:autoRedefine/>
    <w:uiPriority w:val="39"/>
    <w:qFormat/>
    <w:pPr>
      <w:ind w:left="400"/>
    </w:pPr>
    <w:rPr>
      <w:rFonts w:ascii="Calibri" w:eastAsia="Batang" w:hAnsi="Calibri" w:cs="Calibri"/>
      <w:i/>
      <w:iCs/>
    </w:rPr>
  </w:style>
  <w:style w:type="paragraph" w:customStyle="1" w:styleId="412">
    <w:name w:val="目次 41"/>
    <w:basedOn w:val="Normal"/>
    <w:next w:val="Normal"/>
    <w:autoRedefine/>
    <w:uiPriority w:val="39"/>
    <w:qFormat/>
    <w:pPr>
      <w:ind w:left="600"/>
    </w:pPr>
    <w:rPr>
      <w:rFonts w:ascii="Calibri" w:eastAsia="Batang" w:hAnsi="Calibri" w:cs="Calibri"/>
      <w:sz w:val="18"/>
      <w:szCs w:val="18"/>
    </w:rPr>
  </w:style>
  <w:style w:type="paragraph" w:customStyle="1" w:styleId="510">
    <w:name w:val="目次 51"/>
    <w:basedOn w:val="Normal"/>
    <w:next w:val="Normal"/>
    <w:autoRedefine/>
    <w:uiPriority w:val="39"/>
    <w:qFormat/>
    <w:pPr>
      <w:ind w:left="800"/>
    </w:pPr>
    <w:rPr>
      <w:rFonts w:ascii="Calibri" w:eastAsia="Batang" w:hAnsi="Calibri" w:cs="Calibri"/>
      <w:sz w:val="18"/>
      <w:szCs w:val="18"/>
    </w:rPr>
  </w:style>
  <w:style w:type="paragraph" w:customStyle="1" w:styleId="DocHead">
    <w:name w:val="DocHead"/>
    <w:basedOn w:val="Normal"/>
    <w:next w:val="Normal"/>
    <w:qFormat/>
    <w:pPr>
      <w:ind w:left="1418" w:hanging="1418"/>
    </w:pPr>
    <w:rPr>
      <w:b/>
      <w:bCs/>
      <w:lang w:val="en-AU"/>
    </w:rPr>
  </w:style>
  <w:style w:type="paragraph" w:customStyle="1" w:styleId="Bulleted">
    <w:name w:val="Bulleted"/>
    <w:basedOn w:val="Normal"/>
    <w:qFormat/>
    <w:pPr>
      <w:tabs>
        <w:tab w:val="left" w:pos="2160"/>
      </w:tabs>
      <w:ind w:left="2160" w:hanging="360"/>
    </w:pPr>
    <w:rPr>
      <w:rFonts w:ascii="Arial" w:eastAsia="Batang" w:hAnsi="Arial"/>
    </w:rPr>
  </w:style>
  <w:style w:type="character" w:customStyle="1" w:styleId="CRCoverPageChar">
    <w:name w:val="CR Cover Page Char"/>
    <w:uiPriority w:val="99"/>
    <w:qFormat/>
    <w:rPr>
      <w:rFonts w:ascii="Arial" w:eastAsia="Malgun Gothic" w:hAnsi="Arial" w:cs="Times New Roman"/>
      <w:sz w:val="20"/>
      <w:szCs w:val="20"/>
      <w:lang w:val="en-GB" w:eastAsia="en-US"/>
    </w:rPr>
  </w:style>
  <w:style w:type="character" w:customStyle="1" w:styleId="af">
    <w:name w:val="スタイル 標準 +"/>
    <w:qFormat/>
    <w:rPr>
      <w:rFonts w:ascii="Times New Roman" w:eastAsia="MS Gothic" w:hAnsi="Times New Roman"/>
      <w:color w:val="auto"/>
      <w:kern w:val="0"/>
      <w:sz w:val="20"/>
      <w:u w:val="none"/>
    </w:rPr>
  </w:style>
  <w:style w:type="character" w:customStyle="1" w:styleId="bullet5">
    <w:name w:val="bullet (文字)"/>
    <w:uiPriority w:val="99"/>
    <w:qFormat/>
    <w:rPr>
      <w:rFonts w:ascii="Times New Roman" w:eastAsia="MS Gothic" w:hAnsi="Times New Roman" w:cs="Times New Roman"/>
      <w:sz w:val="24"/>
      <w:szCs w:val="20"/>
      <w:lang w:val="zh-CN" w:eastAsia="zh-CN"/>
    </w:rPr>
  </w:style>
  <w:style w:type="paragraph" w:customStyle="1" w:styleId="Char3">
    <w:name w:val="Char"/>
    <w:qFormat/>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pPr>
      <w:snapToGrid w:val="0"/>
      <w:spacing w:before="120" w:afterLines="50" w:after="50"/>
    </w:pPr>
  </w:style>
  <w:style w:type="paragraph" w:customStyle="1" w:styleId="section1">
    <w:name w:val="section1"/>
    <w:basedOn w:val="Normal"/>
    <w:qFormat/>
    <w:pPr>
      <w:spacing w:before="100" w:beforeAutospacing="1" w:after="100" w:afterAutospacing="1"/>
    </w:pPr>
    <w:rPr>
      <w:rFonts w:eastAsia="Batang"/>
      <w:lang w:eastAsia="ja-JP"/>
    </w:rPr>
  </w:style>
  <w:style w:type="paragraph" w:customStyle="1" w:styleId="enumlev1">
    <w:name w:val="enumlev1"/>
    <w:basedOn w:val="Normal"/>
    <w:link w:val="enumlev1Char"/>
    <w:qFormat/>
    <w:pPr>
      <w:tabs>
        <w:tab w:val="left" w:pos="794"/>
        <w:tab w:val="left" w:pos="1191"/>
        <w:tab w:val="left" w:pos="1588"/>
        <w:tab w:val="left" w:pos="1985"/>
      </w:tabs>
      <w:spacing w:before="80"/>
      <w:ind w:left="794" w:hanging="794"/>
    </w:pPr>
  </w:style>
  <w:style w:type="paragraph" w:customStyle="1" w:styleId="af0">
    <w:name w:val="본문글"/>
    <w:basedOn w:val="Normal"/>
    <w:qFormat/>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style>
  <w:style w:type="character" w:customStyle="1" w:styleId="3GPPHeading1Char">
    <w:name w:val="3GPP Heading 1 Char"/>
    <w:link w:val="3GPPHeading1"/>
    <w:qFormat/>
    <w:rPr>
      <w:rFonts w:ascii="Arial" w:hAnsi="Arial"/>
      <w:sz w:val="36"/>
      <w:lang w:val="en-GB" w:eastAsia="en-US"/>
    </w:rPr>
  </w:style>
  <w:style w:type="paragraph" w:customStyle="1" w:styleId="msolistparagraph0">
    <w:name w:val="msolistparagraph"/>
    <w:basedOn w:val="Normal"/>
    <w:qFormat/>
    <w:pPr>
      <w:ind w:left="720"/>
    </w:pPr>
    <w:rPr>
      <w:rFonts w:ascii="Calibri" w:eastAsia="Batang" w:hAnsi="Calibri"/>
      <w:szCs w:val="21"/>
      <w:lang w:eastAsia="ja-JP"/>
    </w:rPr>
  </w:style>
  <w:style w:type="paragraph" w:customStyle="1" w:styleId="IEEEParagraph">
    <w:name w:val="IEEE Paragraph"/>
    <w:basedOn w:val="Normal"/>
    <w:link w:val="IEEEParagraphChar"/>
    <w:qFormat/>
    <w:pPr>
      <w:snapToGrid w:val="0"/>
      <w:ind w:firstLine="216"/>
    </w:pPr>
    <w:rPr>
      <w:rFonts w:ascii="Arial" w:hAnsi="Arial" w:cs="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610">
    <w:name w:val="目次 61"/>
    <w:basedOn w:val="Normal"/>
    <w:next w:val="Normal"/>
    <w:autoRedefine/>
    <w:uiPriority w:val="39"/>
    <w:qFormat/>
    <w:pPr>
      <w:ind w:left="1000"/>
    </w:pPr>
    <w:rPr>
      <w:rFonts w:ascii="Calibri" w:eastAsia="Batang" w:hAnsi="Calibri" w:cs="Calibri"/>
      <w:sz w:val="18"/>
      <w:szCs w:val="18"/>
    </w:rPr>
  </w:style>
  <w:style w:type="paragraph" w:customStyle="1" w:styleId="711">
    <w:name w:val="目次 71"/>
    <w:basedOn w:val="Normal"/>
    <w:next w:val="Normal"/>
    <w:autoRedefine/>
    <w:uiPriority w:val="39"/>
    <w:qFormat/>
    <w:pPr>
      <w:ind w:left="1200"/>
    </w:pPr>
    <w:rPr>
      <w:rFonts w:ascii="Calibri" w:eastAsia="Batang" w:hAnsi="Calibri" w:cs="Calibri"/>
      <w:sz w:val="18"/>
      <w:szCs w:val="18"/>
    </w:rPr>
  </w:style>
  <w:style w:type="paragraph" w:customStyle="1" w:styleId="810">
    <w:name w:val="目次 81"/>
    <w:basedOn w:val="Normal"/>
    <w:next w:val="Normal"/>
    <w:autoRedefine/>
    <w:uiPriority w:val="39"/>
    <w:qFormat/>
    <w:pPr>
      <w:ind w:left="1400"/>
    </w:pPr>
    <w:rPr>
      <w:rFonts w:ascii="Calibri" w:eastAsia="Batang" w:hAnsi="Calibri" w:cs="Calibri"/>
      <w:sz w:val="18"/>
      <w:szCs w:val="18"/>
    </w:rPr>
  </w:style>
  <w:style w:type="paragraph" w:customStyle="1" w:styleId="910">
    <w:name w:val="目次 91"/>
    <w:basedOn w:val="Normal"/>
    <w:next w:val="Normal"/>
    <w:autoRedefine/>
    <w:uiPriority w:val="39"/>
    <w:qFormat/>
    <w:pPr>
      <w:ind w:left="1600"/>
    </w:pPr>
    <w:rPr>
      <w:rFonts w:ascii="Calibri" w:eastAsia="Batang" w:hAnsi="Calibri" w:cs="Calibri"/>
      <w:sz w:val="18"/>
      <w:szCs w:val="18"/>
    </w:rPr>
  </w:style>
  <w:style w:type="table" w:customStyle="1" w:styleId="1100">
    <w:name w:val="网格型110"/>
    <w:basedOn w:val="TableNormal"/>
    <w:uiPriority w:val="5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リスト段落1"/>
    <w:basedOn w:val="Normal"/>
    <w:uiPriority w:val="34"/>
    <w:qFormat/>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Pr>
      <w:color w:val="000000"/>
      <w:lang w:eastAsia="ja-JP"/>
    </w:rPr>
  </w:style>
  <w:style w:type="character" w:customStyle="1" w:styleId="2a">
    <w:name w:val="リスト段落 (文字)2"/>
    <w:uiPriority w:val="34"/>
    <w:qFormat/>
    <w:locked/>
    <w:rPr>
      <w:rFonts w:eastAsia="SimSun"/>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Normal"/>
    <w:link w:val="TextChar0"/>
    <w:qFormat/>
    <w:rPr>
      <w:rFonts w:ascii="Times" w:eastAsia="Batang" w:hAnsi="Times"/>
      <w:lang w:eastAsia="en-GB"/>
    </w:rPr>
  </w:style>
  <w:style w:type="character" w:customStyle="1" w:styleId="TextChar0">
    <w:name w:val="Text Char"/>
    <w:link w:val="Text0"/>
    <w:qFormat/>
    <w:rPr>
      <w:rFonts w:ascii="Times" w:eastAsia="Batang" w:hAnsi="Times"/>
      <w:szCs w:val="24"/>
      <w:lang w:val="en-GB" w:eastAsia="en-GB"/>
    </w:rPr>
  </w:style>
  <w:style w:type="paragraph" w:customStyle="1" w:styleId="2b">
    <w:name w:val="我的正文首行2缩进"/>
    <w:basedOn w:val="Normal"/>
    <w:qFormat/>
    <w:pPr>
      <w:snapToGrid w:val="0"/>
      <w:ind w:firstLine="420"/>
    </w:pPr>
    <w:rPr>
      <w:rFonts w:cs="SimSun"/>
    </w:rPr>
  </w:style>
  <w:style w:type="paragraph" w:customStyle="1" w:styleId="Standard">
    <w:name w:val="Standard"/>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heme="minorEastAsia" w:hAnsi="Times New Roman"/>
      <w:sz w:val="24"/>
      <w:lang w:val="en-GB" w:eastAsia="en-US"/>
    </w:rPr>
  </w:style>
  <w:style w:type="paragraph" w:customStyle="1" w:styleId="af1">
    <w:name w:val="样式 (中文) 宋体 两端对齐"/>
    <w:basedOn w:val="Normal"/>
    <w:qFormat/>
    <w:rPr>
      <w:rFonts w:cs="SimSun"/>
      <w:lang w:eastAsia="en-GB"/>
    </w:rPr>
  </w:style>
  <w:style w:type="paragraph" w:customStyle="1" w:styleId="Normal1">
    <w:name w:val="Normal1"/>
    <w:qFormat/>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Pr>
      <w:rFonts w:ascii="Times New Roman" w:hAnsi="Times New Roman"/>
      <w:lang w:eastAsia="en-US"/>
    </w:rPr>
  </w:style>
  <w:style w:type="paragraph" w:customStyle="1" w:styleId="af2">
    <w:name w:val="스타일 양쪽"/>
    <w:basedOn w:val="Normal"/>
    <w:qFormat/>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Normal"/>
    <w:next w:val="Normal"/>
    <w:qFormat/>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Pr>
      <w:rFonts w:ascii="Times New Roman" w:hAnsi="Times New Roman"/>
      <w:lang w:eastAsia="en-US"/>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Normal"/>
    <w:link w:val="paratdocChar"/>
    <w:qFormat/>
    <w:pPr>
      <w:spacing w:after="120"/>
    </w:pPr>
    <w:rPr>
      <w:bCs/>
      <w:lang w:val="en-AU" w:eastAsia="en-AU"/>
    </w:rPr>
  </w:style>
  <w:style w:type="character" w:customStyle="1" w:styleId="paratdocChar">
    <w:name w:val="para tdoc Char"/>
    <w:basedOn w:val="DefaultParagraphFont"/>
    <w:link w:val="paratdoc"/>
    <w:qFormat/>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paragraph" w:customStyle="1" w:styleId="para-ind">
    <w:name w:val="para-ind"/>
    <w:basedOn w:val="Normal"/>
    <w:autoRedefine/>
    <w:qFormat/>
    <w:pPr>
      <w:ind w:firstLine="357"/>
    </w:p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Pr>
      <w:rFonts w:ascii="Times New Roman" w:hAnsi="Times New Roman"/>
      <w:lang w:eastAsia="en-US"/>
    </w:rPr>
  </w:style>
  <w:style w:type="table" w:customStyle="1" w:styleId="-19">
    <w:name w:val="彩色列表 - 着色 19"/>
    <w:basedOn w:val="TableNormal"/>
    <w:uiPriority w:val="34"/>
    <w:qFormat/>
    <w:rPr>
      <w:rFonts w:ascii="Calibri" w:eastAsia="MS Gothic" w:hAnsi="Calibri"/>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qFormat/>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pPr>
      <w:keepLines w:val="0"/>
      <w:tabs>
        <w:tab w:val="clear" w:pos="1440"/>
        <w:tab w:val="left" w:pos="720"/>
        <w:tab w:val="left" w:pos="862"/>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4h4H4H41h41H42h42H43h43H411h411H421h421H44h">
    <w:name w:val="スタイル 見出し 4h4H4H41h41H42h42H43h43H411h411H421h421H44h..."/>
    <w:basedOn w:val="Heading4"/>
    <w:qFormat/>
    <w:pPr>
      <w:keepLines w:val="0"/>
      <w:tabs>
        <w:tab w:val="left" w:pos="864"/>
      </w:tabs>
      <w:overflowPunct/>
      <w:autoSpaceDE/>
      <w:autoSpaceDN/>
      <w:adjustRightInd/>
      <w:spacing w:before="240" w:after="60" w:line="240" w:lineRule="auto"/>
      <w:ind w:left="864" w:hanging="864"/>
      <w:textAlignment w:val="auto"/>
    </w:pPr>
    <w:rPr>
      <w:rFonts w:eastAsia="Batang"/>
      <w:b/>
      <w:i/>
      <w:iCs/>
      <w:sz w:val="20"/>
      <w:szCs w:val="26"/>
      <w:lang w:eastAsia="zh-CN"/>
    </w:rPr>
  </w:style>
  <w:style w:type="paragraph" w:customStyle="1" w:styleId="3nobreakH3Underrubrik2h3MemoHeading3helloTitre1">
    <w:name w:val="スタイル 見出し 3no breakH3Underrubrik2h3Memo Heading 3helloTitre ...1"/>
    <w:basedOn w:val="Heading3"/>
    <w:qFormat/>
    <w:pPr>
      <w:keepLines w:val="0"/>
      <w:tabs>
        <w:tab w:val="clear" w:pos="1440"/>
        <w:tab w:val="left" w:pos="720"/>
        <w:tab w:val="left" w:pos="862"/>
      </w:tabs>
      <w:overflowPunct/>
      <w:autoSpaceDE/>
      <w:autoSpaceDN/>
      <w:adjustRightInd/>
      <w:spacing w:before="240" w:after="60" w:line="240" w:lineRule="auto"/>
      <w:ind w:left="720" w:hanging="720"/>
      <w:textAlignment w:val="auto"/>
    </w:pPr>
    <w:rPr>
      <w:rFonts w:eastAsia="MS Mincho"/>
      <w:b/>
      <w:sz w:val="20"/>
      <w:szCs w:val="26"/>
      <w:lang w:eastAsia="zh-CN"/>
    </w:rPr>
  </w:style>
  <w:style w:type="paragraph" w:customStyle="1" w:styleId="4h4H4H41h41H42h42H43h43H411h411H421h421H44h1">
    <w:name w:val="スタイル 見出し 4h4H4H41h41H42h42H43h43H411h411H421h421H44h...1"/>
    <w:basedOn w:val="Heading4"/>
    <w:qFormat/>
    <w:pPr>
      <w:keepLines w:val="0"/>
      <w:tabs>
        <w:tab w:val="left" w:pos="864"/>
      </w:tabs>
      <w:overflowPunct/>
      <w:autoSpaceDE/>
      <w:autoSpaceDN/>
      <w:adjustRightInd/>
      <w:spacing w:before="240" w:after="60" w:line="240" w:lineRule="auto"/>
      <w:ind w:left="864" w:hanging="864"/>
      <w:textAlignment w:val="auto"/>
    </w:pPr>
    <w:rPr>
      <w:rFonts w:eastAsia="Malgun Gothic"/>
      <w:b/>
      <w:i/>
      <w:iCs/>
      <w:sz w:val="20"/>
      <w:szCs w:val="26"/>
      <w:lang w:eastAsia="zh-CN"/>
    </w:rPr>
  </w:style>
  <w:style w:type="paragraph" w:customStyle="1" w:styleId="4h4H4H41h41H42h42H43h43H411h411H421h421H44h2">
    <w:name w:val="スタイル 見出し 4h4H4H41h41H42h42H43h43H411h411H421h421H44h...2"/>
    <w:basedOn w:val="Heading4"/>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paragraph" w:customStyle="1" w:styleId="4h4H4H41h41H42h42H43h43H411h411H421h421H44h3">
    <w:name w:val="スタイル 見出し 4h4H4H41h41H42h42H43h43H411h411H421h421H44h...3"/>
    <w:basedOn w:val="Heading4"/>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qFormat/>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Pr>
      <w:rFonts w:ascii="Times New Roman" w:hAnsi="Times New Roman"/>
      <w:lang w:eastAsia="en-US"/>
    </w:rPr>
  </w:style>
  <w:style w:type="table" w:customStyle="1" w:styleId="4-52">
    <w:name w:val="网格表 4 - 着色 52"/>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Pr>
      <w:rFonts w:ascii="Times New Roman" w:eastAsiaTheme="minorEastAsia" w:hAnsi="Times New Roman"/>
      <w:sz w:val="22"/>
      <w:lang w:eastAsia="en-US"/>
    </w:rPr>
  </w:style>
  <w:style w:type="paragraph" w:customStyle="1" w:styleId="ComeBack">
    <w:name w:val="ComeBack"/>
    <w:basedOn w:val="Doc-text2"/>
    <w:next w:val="Doc-text2"/>
    <w:link w:val="ComeBackCharChar"/>
    <w:qFormat/>
    <w:pPr>
      <w:numPr>
        <w:numId w:val="32"/>
      </w:numPr>
      <w:tabs>
        <w:tab w:val="clear" w:pos="1622"/>
      </w:tabs>
      <w:spacing w:line="240" w:lineRule="auto"/>
    </w:pPr>
    <w:rPr>
      <w:rFonts w:eastAsia="MS Mincho"/>
      <w:lang w:val="en-GB"/>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normal">
    <w:name w:val="RAN1 normal"/>
    <w:basedOn w:val="Normal"/>
    <w:link w:val="RAN1normalChar"/>
    <w:qFormat/>
    <w:pPr>
      <w:ind w:left="720" w:hanging="720"/>
    </w:pPr>
    <w:rPr>
      <w:rFonts w:ascii="Times" w:eastAsia="Batang" w:hAnsi="Times"/>
    </w:rPr>
  </w:style>
  <w:style w:type="character" w:customStyle="1" w:styleId="RAN1normalChar">
    <w:name w:val="RAN1 normal Char"/>
    <w:link w:val="RAN1normal"/>
    <w:qFormat/>
    <w:rPr>
      <w:rFonts w:ascii="Times" w:eastAsia="Batang" w:hAnsi="Times"/>
      <w:szCs w:val="24"/>
      <w:lang w:val="en-GB" w:eastAsia="zh-CN"/>
    </w:rPr>
  </w:style>
  <w:style w:type="character" w:customStyle="1" w:styleId="1f4">
    <w:name w:val="书籍标题1"/>
    <w:uiPriority w:val="33"/>
    <w:qFormat/>
    <w:rPr>
      <w:b/>
      <w:bCs/>
      <w:i/>
      <w:iCs/>
      <w:spacing w:val="5"/>
    </w:rPr>
  </w:style>
  <w:style w:type="table" w:customStyle="1" w:styleId="TableGrid120">
    <w:name w:val="TableGrid1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
    <w:name w:val="(文字) (文字)53"/>
    <w:semiHidden/>
    <w:qFormat/>
    <w:rPr>
      <w:rFonts w:ascii="Times New Roman" w:hAnsi="Times New Roman"/>
      <w:lang w:eastAsia="en-US"/>
    </w:rPr>
  </w:style>
  <w:style w:type="table" w:customStyle="1" w:styleId="ColorfulList-Accent117">
    <w:name w:val="Colorful List - Accent 117"/>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Pr>
      <w:rFonts w:ascii="Times New Roman" w:hAnsi="Times New Roman"/>
      <w:lang w:eastAsia="en-US"/>
    </w:rPr>
  </w:style>
  <w:style w:type="table" w:customStyle="1" w:styleId="117">
    <w:name w:val="网格型117"/>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style>
  <w:style w:type="table" w:customStyle="1" w:styleId="TableGridLight120">
    <w:name w:val="Table Grid Light120"/>
    <w:basedOn w:val="TableNormal"/>
    <w:uiPriority w:val="40"/>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72">
    <w:name w:val="古典型 17"/>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71">
    <w:name w:val="精巧型 27"/>
    <w:basedOn w:val="TableNormal"/>
    <w:qFormat/>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7">
    <w:name w:val="表格主题7"/>
    <w:basedOn w:val="TableNormal"/>
    <w:qFormat/>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qFormat/>
    <w:pPr>
      <w:spacing w:after="180"/>
    </w:pPr>
    <w:rPr>
      <w:rFonts w:eastAsia="MS Mincho"/>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01">
    <w:name w:val="浅色列表110"/>
    <w:basedOn w:val="TableNormal"/>
    <w:uiPriority w:val="61"/>
    <w:qFormat/>
    <w:rPr>
      <w:rFonts w:eastAsia="MS Mincho"/>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uiPriority w:val="60"/>
    <w:qFormat/>
    <w:rPr>
      <w:rFonts w:eastAsia="MS Mincho"/>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uiPriority w:val="64"/>
    <w:qFormat/>
    <w:rPr>
      <w:rFonts w:eastAsia="MS Mincho"/>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qFormat/>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70">
    <w:name w:val="网格型 37"/>
    <w:basedOn w:val="TableNormal"/>
    <w:qFormat/>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73">
    <w:name w:val="网格型 27"/>
    <w:basedOn w:val="TableNormal"/>
    <w:qFormat/>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70">
    <w:name w:val="典雅型7"/>
    <w:basedOn w:val="TableNormal"/>
    <w:qFormat/>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ColorfulList-Accent1112">
    <w:name w:val="Colorful List - Accent 11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5">
    <w:name w:val="未解決のメンション1"/>
    <w:uiPriority w:val="99"/>
    <w:semiHidden/>
    <w:unhideWhenUsed/>
    <w:qFormat/>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TableGrid127">
    <w:name w:val="Table Grid127"/>
    <w:basedOn w:val="TableNormal"/>
    <w:uiPriority w:val="39"/>
    <w:qFormat/>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6">
    <w:name w:val="メンション1"/>
    <w:uiPriority w:val="99"/>
    <w:semiHidden/>
    <w:unhideWhenUsed/>
    <w:qFormat/>
    <w:rPr>
      <w:color w:val="2B579A"/>
      <w:shd w:val="clear" w:color="auto" w:fill="E6E6E6"/>
    </w:rPr>
  </w:style>
  <w:style w:type="table" w:customStyle="1" w:styleId="GridTable4-Accent527">
    <w:name w:val="Grid Table 4 - Accent 52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Pr>
      <w:rFonts w:ascii="Times New Roman" w:hAnsi="Times New Roman"/>
      <w:lang w:eastAsia="en-US"/>
    </w:rPr>
  </w:style>
  <w:style w:type="table" w:customStyle="1" w:styleId="ColorfulList-Accent137">
    <w:name w:val="Colorful List - Accent 137"/>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qFormat/>
    <w:rPr>
      <w:rFonts w:ascii="Times New Roman" w:hAnsi="Times New Roman"/>
      <w:lang w:eastAsia="en-US"/>
    </w:rPr>
  </w:style>
  <w:style w:type="table" w:customStyle="1" w:styleId="ColorfulList-Accent15">
    <w:name w:val="Colorful List - Accent 15"/>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访问过的超链接1"/>
    <w:qFormat/>
    <w:rPr>
      <w:color w:val="800080"/>
      <w:kern w:val="2"/>
      <w:u w:val="single"/>
      <w:lang w:val="en-GB" w:eastAsia="zh-CN" w:bidi="ar-SA"/>
    </w:rPr>
  </w:style>
  <w:style w:type="paragraph" w:customStyle="1" w:styleId="1f8">
    <w:name w:val="1"/>
    <w:next w:val="Normal"/>
    <w:qFormat/>
    <w:pPr>
      <w:keepNext/>
      <w:tabs>
        <w:tab w:val="left"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pPr>
      <w:tabs>
        <w:tab w:val="center" w:pos="4608"/>
        <w:tab w:val="right" w:pos="9216"/>
      </w:tabs>
      <w:snapToGrid w:val="0"/>
      <w:spacing w:after="120"/>
    </w:pPr>
    <w:rPr>
      <w:lang w:eastAsia="ja-JP"/>
    </w:rPr>
  </w:style>
  <w:style w:type="paragraph" w:customStyle="1" w:styleId="tablecol">
    <w:name w:val="tablecol"/>
    <w:basedOn w:val="tablecell"/>
    <w:qFormat/>
    <w:pPr>
      <w:spacing w:before="20" w:after="20"/>
      <w:jc w:val="center"/>
    </w:pPr>
    <w:rPr>
      <w:b/>
    </w:rPr>
  </w:style>
  <w:style w:type="paragraph" w:customStyle="1" w:styleId="ydp76149c4fyiv9573453272msolistparagraph">
    <w:name w:val="ydp76149c4fyiv9573453272msolistparagraph"/>
    <w:basedOn w:val="Normal"/>
    <w:uiPriority w:val="99"/>
    <w:qFormat/>
    <w:pPr>
      <w:spacing w:before="100" w:beforeAutospacing="1" w:after="100" w:afterAutospacing="1"/>
    </w:pPr>
    <w:rPr>
      <w:rFonts w:eastAsia="Calibri"/>
    </w:rPr>
  </w:style>
  <w:style w:type="character" w:customStyle="1" w:styleId="MTConvertedEquation">
    <w:name w:val="MTConvertedEquation"/>
    <w:qFormat/>
    <w:rPr>
      <w:lang w:eastAsia="zh-CN"/>
    </w:rPr>
  </w:style>
  <w:style w:type="character" w:customStyle="1" w:styleId="gmail-il">
    <w:name w:val="gmail-il"/>
    <w:qFormat/>
  </w:style>
  <w:style w:type="paragraph" w:customStyle="1" w:styleId="gmail-m-6486197391449858303msolistparagraph">
    <w:name w:val="gmail-m-6486197391449858303msolistparagraph"/>
    <w:basedOn w:val="Normal"/>
    <w:qFormat/>
    <w:pPr>
      <w:spacing w:before="100" w:beforeAutospacing="1" w:after="100" w:afterAutospacing="1"/>
    </w:pPr>
  </w:style>
  <w:style w:type="character" w:customStyle="1" w:styleId="af4">
    <w:name w:val="上角标"/>
    <w:qFormat/>
    <w:rPr>
      <w:vertAlign w:val="superscript"/>
    </w:rPr>
  </w:style>
  <w:style w:type="character" w:customStyle="1" w:styleId="af5">
    <w:name w:val="下角标"/>
    <w:qFormat/>
    <w:rPr>
      <w:vertAlign w:val="subscript"/>
    </w:rPr>
  </w:style>
  <w:style w:type="character" w:customStyle="1" w:styleId="af6">
    <w:name w:val="正文字符"/>
    <w:qFormat/>
    <w:rPr>
      <w:rFonts w:ascii="Times New Roman" w:eastAsia="SimSun" w:hAnsi="Times New Roman"/>
      <w:spacing w:val="6"/>
      <w:position w:val="0"/>
      <w:sz w:val="26"/>
    </w:rPr>
  </w:style>
  <w:style w:type="paragraph" w:customStyle="1" w:styleId="2c">
    <w:name w:val="标题2"/>
    <w:basedOn w:val="Normal"/>
    <w:qFormat/>
    <w:pPr>
      <w:spacing w:line="360" w:lineRule="auto"/>
    </w:pPr>
    <w:rPr>
      <w:rFonts w:ascii="SimSun"/>
    </w:rPr>
  </w:style>
  <w:style w:type="paragraph" w:customStyle="1" w:styleId="af7">
    <w:name w:val="缺省文本"/>
    <w:basedOn w:val="Normal"/>
    <w:link w:val="Char4"/>
    <w:qFormat/>
    <w:pPr>
      <w:spacing w:line="360" w:lineRule="auto"/>
    </w:pPr>
  </w:style>
  <w:style w:type="character" w:customStyle="1" w:styleId="Char4">
    <w:name w:val="缺省文本 Char"/>
    <w:link w:val="af7"/>
    <w:qFormat/>
    <w:rPr>
      <w:rFonts w:ascii="Times New Roman" w:hAnsi="Times New Roman"/>
      <w:sz w:val="21"/>
    </w:rPr>
  </w:style>
  <w:style w:type="paragraph" w:customStyle="1" w:styleId="af8">
    <w:name w:val="编写建议"/>
    <w:basedOn w:val="Normal"/>
    <w:qFormat/>
    <w:pPr>
      <w:spacing w:line="360" w:lineRule="auto"/>
      <w:ind w:left="1134"/>
    </w:pPr>
    <w:rPr>
      <w:i/>
      <w:color w:val="0000FF"/>
    </w:rPr>
  </w:style>
  <w:style w:type="paragraph" w:customStyle="1" w:styleId="af9">
    <w:name w:val="样式 编写建议"/>
    <w:basedOn w:val="Normal"/>
    <w:next w:val="BodyTextFirstIndent"/>
    <w:autoRedefine/>
    <w:qFormat/>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autoRedefine/>
    <w:qFormat/>
    <w:pPr>
      <w:spacing w:line="436" w:lineRule="exact"/>
      <w:ind w:left="357"/>
      <w:outlineLvl w:val="3"/>
    </w:pPr>
    <w:rPr>
      <w:rFonts w:ascii="Arial" w:eastAsia="SimHei" w:hAnsi="Arial" w:cs="Arial"/>
      <w:snapToGrid w:val="0"/>
      <w:szCs w:val="21"/>
    </w:rPr>
  </w:style>
  <w:style w:type="paragraph" w:customStyle="1" w:styleId="afa">
    <w:name w:val="È±Ê¡ÎÄ±¾"/>
    <w:basedOn w:val="Normal"/>
    <w:qFormat/>
  </w:style>
  <w:style w:type="paragraph" w:customStyle="1" w:styleId="ParaChar">
    <w:name w:val="默认段落字体 Para Char"/>
    <w:basedOn w:val="Normal"/>
    <w:qFormat/>
    <w:pPr>
      <w:keepNext/>
    </w:pPr>
  </w:style>
  <w:style w:type="paragraph" w:customStyle="1" w:styleId="Char12">
    <w:name w:val="Char1"/>
    <w:basedOn w:val="Normal"/>
    <w:qFormat/>
    <w:pPr>
      <w:spacing w:line="240" w:lineRule="exact"/>
    </w:pPr>
    <w:rPr>
      <w:rFonts w:ascii="Verdana" w:hAnsi="Verdana"/>
    </w:rPr>
  </w:style>
  <w:style w:type="paragraph" w:customStyle="1" w:styleId="a">
    <w:name w:val="图号"/>
    <w:basedOn w:val="Normal"/>
    <w:qFormat/>
    <w:pPr>
      <w:numPr>
        <w:numId w:val="33"/>
      </w:numPr>
      <w:tabs>
        <w:tab w:val="clear" w:pos="720"/>
      </w:tabs>
      <w:spacing w:before="105" w:line="360" w:lineRule="auto"/>
      <w:ind w:left="420" w:hanging="420"/>
      <w:jc w:val="center"/>
    </w:pPr>
    <w:rPr>
      <w:szCs w:val="21"/>
    </w:rPr>
  </w:style>
  <w:style w:type="paragraph" w:customStyle="1" w:styleId="38">
    <w:name w:val="标题3"/>
    <w:basedOn w:val="Normal"/>
    <w:qFormat/>
    <w:pPr>
      <w:spacing w:line="360" w:lineRule="auto"/>
      <w:ind w:left="1134"/>
    </w:pPr>
    <w:rPr>
      <w:i/>
      <w:color w:val="0000FF"/>
      <w:u w:color="EEECE1"/>
    </w:rPr>
  </w:style>
  <w:style w:type="table" w:customStyle="1" w:styleId="11120">
    <w:name w:val="网格型1112"/>
    <w:basedOn w:val="TableNormal"/>
    <w:qFormat/>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pPr>
      <w:spacing w:line="480" w:lineRule="exact"/>
      <w:ind w:firstLineChars="200" w:firstLine="560"/>
    </w:pPr>
    <w:rPr>
      <w:rFonts w:ascii="KaiTi_GB2312" w:eastAsia="KaiTi_GB2312" w:hAnsi="KaiTi_GB2312" w:cs="SimSun"/>
      <w:color w:val="000000"/>
      <w:sz w:val="28"/>
      <w:u w:color="EEECE1"/>
    </w:rPr>
  </w:style>
  <w:style w:type="paragraph" w:customStyle="1" w:styleId="afc">
    <w:name w:val="表头样式"/>
    <w:basedOn w:val="Normal"/>
    <w:qFormat/>
    <w:pPr>
      <w:keepNext/>
      <w:spacing w:line="360" w:lineRule="auto"/>
      <w:jc w:val="center"/>
    </w:pPr>
    <w:rPr>
      <w:rFonts w:ascii="Arial" w:hAnsi="Arial"/>
      <w:b/>
      <w:szCs w:val="21"/>
      <w:u w:color="EEECE1"/>
    </w:rPr>
  </w:style>
  <w:style w:type="table" w:customStyle="1" w:styleId="1f9">
    <w:name w:val="网格型浅色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pPr>
      <w:overflowPunct/>
      <w:autoSpaceDE/>
      <w:autoSpaceDN/>
      <w:adjustRightInd/>
      <w:spacing w:after="0" w:line="240" w:lineRule="auto"/>
      <w:textAlignment w:val="auto"/>
    </w:pPr>
    <w:rPr>
      <w:lang w:val="en-GB"/>
    </w:rPr>
  </w:style>
  <w:style w:type="paragraph" w:customStyle="1" w:styleId="51b">
    <w:name w:val="目录 51"/>
    <w:basedOn w:val="TOC4"/>
    <w:next w:val="TOC5"/>
    <w:uiPriority w:val="39"/>
    <w:qFormat/>
    <w:pPr>
      <w:overflowPunct/>
      <w:autoSpaceDE/>
      <w:autoSpaceDN/>
      <w:adjustRightInd/>
      <w:spacing w:after="0" w:line="240" w:lineRule="auto"/>
      <w:textAlignment w:val="auto"/>
    </w:pPr>
    <w:rPr>
      <w:lang w:val="en-GB"/>
    </w:rPr>
  </w:style>
  <w:style w:type="paragraph" w:customStyle="1" w:styleId="413">
    <w:name w:val="目录 41"/>
    <w:basedOn w:val="TOC3"/>
    <w:next w:val="TOC4"/>
    <w:uiPriority w:val="39"/>
    <w:qFormat/>
    <w:pPr>
      <w:overflowPunct/>
      <w:autoSpaceDE/>
      <w:autoSpaceDN/>
      <w:adjustRightInd/>
      <w:spacing w:after="0" w:line="240" w:lineRule="auto"/>
      <w:textAlignment w:val="auto"/>
    </w:pPr>
    <w:rPr>
      <w:lang w:val="en-GB"/>
    </w:rPr>
  </w:style>
  <w:style w:type="paragraph" w:customStyle="1" w:styleId="611">
    <w:name w:val="目录 61"/>
    <w:basedOn w:val="TOC5"/>
    <w:next w:val="Normal"/>
    <w:uiPriority w:val="39"/>
    <w:pPr>
      <w:overflowPunct/>
      <w:autoSpaceDE/>
      <w:autoSpaceDN/>
      <w:adjustRightInd/>
      <w:spacing w:after="0" w:line="240" w:lineRule="auto"/>
      <w:textAlignment w:val="auto"/>
    </w:pPr>
    <w:rPr>
      <w:lang w:val="en-GB"/>
    </w:rPr>
  </w:style>
  <w:style w:type="paragraph" w:customStyle="1" w:styleId="712">
    <w:name w:val="目录 71"/>
    <w:basedOn w:val="TOC6"/>
    <w:next w:val="Normal"/>
    <w:uiPriority w:val="39"/>
    <w:qFormat/>
    <w:pPr>
      <w:overflowPunct/>
      <w:autoSpaceDE/>
      <w:autoSpaceDN/>
      <w:adjustRightInd/>
      <w:spacing w:after="0" w:line="240" w:lineRule="auto"/>
      <w:textAlignment w:val="auto"/>
    </w:pPr>
    <w:rPr>
      <w:lang w:val="en-GB"/>
    </w:rPr>
  </w:style>
  <w:style w:type="table" w:customStyle="1" w:styleId="274">
    <w:name w:val="网格型27"/>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d">
    <w:name w:val="网格型浅色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uiPriority w:val="40"/>
    <w:qFormat/>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Pr>
      <w:rFonts w:ascii="Times New Roman" w:hAnsi="Times New Roman"/>
      <w:lang w:eastAsia="en-US"/>
    </w:rPr>
  </w:style>
  <w:style w:type="table" w:customStyle="1" w:styleId="TableGrid2210">
    <w:name w:val="Table Grid221"/>
    <w:basedOn w:val="TableNormal"/>
    <w:qFormat/>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style>
  <w:style w:type="character" w:customStyle="1" w:styleId="rProposalsubsubChar">
    <w:name w:val="rProposal_sub_sub Char"/>
    <w:link w:val="rProposalsubsub"/>
    <w:qFormat/>
    <w:rPr>
      <w:rFonts w:ascii="Times New Roman" w:eastAsia="Malgun Gothic" w:hAnsi="Times New Roman"/>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Pr>
      <w:rFonts w:ascii="Times New Roman" w:hAnsi="Times New Roman"/>
      <w:lang w:eastAsia="en-US"/>
    </w:rPr>
  </w:style>
  <w:style w:type="paragraph" w:customStyle="1" w:styleId="3b">
    <w:name w:val="목록 단락3"/>
    <w:basedOn w:val="Normal"/>
    <w:uiPriority w:val="34"/>
    <w:qFormat/>
    <w:pPr>
      <w:ind w:left="720"/>
      <w:contextualSpacing/>
    </w:pPr>
    <w:rPr>
      <w:rFonts w:ascii="Calibri" w:eastAsia="Malgun Gothic" w:hAnsi="Calibri"/>
    </w:rPr>
  </w:style>
  <w:style w:type="paragraph" w:customStyle="1" w:styleId="reference">
    <w:name w:val="reference"/>
    <w:basedOn w:val="Normal"/>
    <w:uiPriority w:val="99"/>
    <w:qFormat/>
    <w:pPr>
      <w:numPr>
        <w:numId w:val="34"/>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0"/>
    <w:semiHidden/>
    <w:qFormat/>
    <w:rPr>
      <w:rFonts w:ascii="Times New Roman" w:hAnsi="Times New Roman"/>
      <w:lang w:eastAsia="en-US"/>
    </w:rPr>
  </w:style>
  <w:style w:type="table" w:customStyle="1" w:styleId="ColorfulList-Accent16">
    <w:name w:val="Colorful List - Accent 16"/>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fa">
    <w:name w:val="목록 단락1"/>
    <w:basedOn w:val="Normal"/>
    <w:uiPriority w:val="34"/>
    <w:qFormat/>
    <w:pPr>
      <w:snapToGrid w:val="0"/>
      <w:spacing w:after="100" w:afterAutospacing="1"/>
      <w:ind w:leftChars="400" w:left="400"/>
    </w:pPr>
    <w:rPr>
      <w:rFonts w:eastAsia="MS Gothic"/>
      <w:lang w:eastAsia="ja-JP"/>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qFormat/>
    <w:rPr>
      <w:rFonts w:ascii="Arial" w:eastAsia="MS Mincho" w:hAnsi="Arial"/>
      <w:b/>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qFormat/>
    <w:pPr>
      <w:numPr>
        <w:numId w:val="35"/>
      </w:numPr>
      <w:spacing w:line="240" w:lineRule="exact"/>
    </w:pPr>
    <w:rPr>
      <w:rFonts w:eastAsia="Batang"/>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b">
    <w:name w:val="明显强调1"/>
    <w:uiPriority w:val="21"/>
    <w:qFormat/>
    <w:rPr>
      <w:i/>
      <w:iCs/>
      <w:color w:val="4F81BD"/>
    </w:rPr>
  </w:style>
  <w:style w:type="table" w:customStyle="1" w:styleId="GridTable4-Accent510">
    <w:name w:val="Grid Table 4 - Accent 510"/>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qFormat/>
    <w:rPr>
      <w:rFonts w:ascii="Times New Roman" w:hAnsi="Times New Roman"/>
      <w:lang w:eastAsia="en-US"/>
    </w:rPr>
  </w:style>
  <w:style w:type="paragraph" w:customStyle="1" w:styleId="PropObs">
    <w:name w:val="PropObs"/>
    <w:basedOn w:val="Normal"/>
    <w:link w:val="PropObsChar"/>
    <w:qFormat/>
    <w:pPr>
      <w:numPr>
        <w:numId w:val="36"/>
      </w:numPr>
      <w:ind w:left="1134" w:hanging="1134"/>
    </w:pPr>
    <w:rPr>
      <w:rFonts w:ascii="Calibri" w:eastAsia="MS Mincho" w:hAnsi="Calibri"/>
      <w:b/>
      <w:lang w:eastAsia="sv-SE"/>
    </w:rPr>
  </w:style>
  <w:style w:type="character" w:customStyle="1" w:styleId="PropObsChar">
    <w:name w:val="PropObs Char"/>
    <w:link w:val="PropObs"/>
    <w:qFormat/>
    <w:rPr>
      <w:rFonts w:ascii="Calibri" w:eastAsia="MS Mincho" w:hAnsi="Calibri"/>
      <w:b/>
      <w:lang w:val="en-GB" w:eastAsia="sv-SE"/>
    </w:rPr>
  </w:style>
  <w:style w:type="character" w:customStyle="1" w:styleId="ProposalsubChar">
    <w:name w:val="Proposal_sub Char"/>
    <w:link w:val="Proposalsub"/>
    <w:qFormat/>
    <w:rPr>
      <w:rFonts w:ascii="Times New Roman" w:eastAsia="Malgun Gothic" w:hAnsi="Times New Roman"/>
      <w:kern w:val="2"/>
      <w:szCs w:val="22"/>
      <w:lang w:eastAsia="ko-KR"/>
    </w:rPr>
  </w:style>
  <w:style w:type="character" w:customStyle="1" w:styleId="ProposalsubsubChar">
    <w:name w:val="Proposal_sub_sub Char"/>
    <w:link w:val="Proposalsubsub"/>
    <w:qFormat/>
    <w:rPr>
      <w:rFonts w:ascii="Times New Roman" w:eastAsia="Malgun Gothic" w:hAnsi="Times New Roman"/>
      <w:kern w:val="2"/>
      <w:szCs w:val="22"/>
      <w:lang w:eastAsia="ko-KR"/>
    </w:rPr>
  </w:style>
  <w:style w:type="table" w:customStyle="1" w:styleId="6-11">
    <w:name w:val="网格表 6 彩色 - 着色 11"/>
    <w:basedOn w:val="TableNormal"/>
    <w:uiPriority w:val="51"/>
    <w:qFormat/>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pPr>
      <w:spacing w:before="100" w:beforeAutospacing="1" w:after="100" w:afterAutospacing="1"/>
    </w:pPr>
    <w:rPr>
      <w:rFonts w:ascii="Calibri" w:eastAsia="Calibri" w:hAnsi="Calibri" w:cs="Calibri"/>
      <w:lang w:eastAsia="en-GB"/>
    </w:rPr>
  </w:style>
  <w:style w:type="paragraph" w:customStyle="1" w:styleId="fp0">
    <w:name w:val="fp"/>
    <w:basedOn w:val="Normal"/>
    <w:qFormat/>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Pr>
      <w:rFonts w:ascii="Times New Roman" w:hAnsi="Times New Roman"/>
      <w:lang w:eastAsia="en-US"/>
    </w:r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Normal"/>
    <w:uiPriority w:val="99"/>
    <w:qFormat/>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Pr>
      <w:rFonts w:ascii="Times New Roman" w:hAnsi="Times New Roman"/>
      <w:lang w:eastAsia="en-US"/>
    </w:rPr>
  </w:style>
  <w:style w:type="paragraph" w:customStyle="1" w:styleId="a4">
    <w:name w:val="들여쓰기"/>
    <w:basedOn w:val="Normal"/>
    <w:qFormat/>
    <w:pPr>
      <w:numPr>
        <w:numId w:val="37"/>
      </w:numPr>
      <w:spacing w:afterLines="50" w:after="120"/>
    </w:pPr>
    <w:rPr>
      <w:rFonts w:ascii="LG스마트체 Light" w:eastAsia="LG스마트체 Light" w:hAnsi="LG스마트체 Light"/>
    </w:rPr>
  </w:style>
  <w:style w:type="paragraph" w:customStyle="1" w:styleId="summary">
    <w:name w:val="summary"/>
    <w:basedOn w:val="a4"/>
    <w:link w:val="summaryChar"/>
    <w:qFormat/>
    <w:pPr>
      <w:numPr>
        <w:ilvl w:val="1"/>
      </w:numPr>
      <w:ind w:left="400"/>
    </w:pPr>
  </w:style>
  <w:style w:type="character" w:customStyle="1" w:styleId="summaryChar">
    <w:name w:val="summary Char"/>
    <w:link w:val="summary"/>
    <w:qFormat/>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Pr>
      <w:rFonts w:ascii="Times New Roman" w:hAnsi="Times New Roman"/>
      <w:lang w:eastAsia="en-US"/>
    </w:rPr>
  </w:style>
  <w:style w:type="paragraph" w:customStyle="1" w:styleId="TDOCProposal">
    <w:name w:val="TDOC Proposal"/>
    <w:basedOn w:val="Normal"/>
    <w:link w:val="TDOCProposalChar"/>
    <w:qFormat/>
    <w:pPr>
      <w:spacing w:before="120" w:after="120"/>
    </w:pPr>
    <w:rPr>
      <w:rFonts w:eastAsia="Malgun Gothic"/>
      <w:b/>
    </w:rPr>
  </w:style>
  <w:style w:type="character" w:customStyle="1" w:styleId="TDOCProposalChar">
    <w:name w:val="TDOC Proposal Char"/>
    <w:link w:val="TDOCProposal"/>
    <w:qFormat/>
    <w:rPr>
      <w:rFonts w:ascii="Times New Roman" w:eastAsia="Malgun Gothic" w:hAnsi="Times New Roman"/>
      <w:b/>
      <w:sz w:val="22"/>
      <w:lang w:eastAsia="ko-KR"/>
    </w:rPr>
  </w:style>
  <w:style w:type="paragraph" w:customStyle="1" w:styleId="N1">
    <w:name w:val="N1"/>
    <w:basedOn w:val="Normal"/>
    <w:link w:val="N1Char"/>
    <w:qFormat/>
    <w:pPr>
      <w:ind w:left="634"/>
    </w:pPr>
    <w:rPr>
      <w:rFonts w:ascii="Calibri" w:eastAsia="MS Mincho" w:hAnsi="Calibri" w:cs="Calibri"/>
      <w:lang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ListParagraph"/>
    <w:qFormat/>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qFormat/>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Pr>
      <w:rFonts w:ascii="Times New Roman" w:hAnsi="Times New Roman"/>
      <w:lang w:eastAsia="en-US"/>
    </w:rPr>
  </w:style>
  <w:style w:type="paragraph" w:customStyle="1" w:styleId="Proposal1">
    <w:name w:val="Proposal1"/>
    <w:basedOn w:val="Normal"/>
    <w:link w:val="Proposal1Char"/>
    <w:qFormat/>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Pr>
      <w:rFonts w:ascii="Calibri" w:eastAsia="MS Mincho" w:hAnsi="Calibri"/>
      <w:b/>
      <w:lang w:eastAsia="en-US"/>
    </w:rPr>
  </w:style>
  <w:style w:type="table" w:customStyle="1" w:styleId="2-51">
    <w:name w:val="网格表 2 - 着色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pPr>
      <w:tabs>
        <w:tab w:val="left" w:pos="0"/>
        <w:tab w:val="left" w:pos="851"/>
        <w:tab w:val="left" w:pos="2160"/>
      </w:tabs>
      <w:spacing w:after="120" w:line="240" w:lineRule="auto"/>
      <w:ind w:left="709" w:hanging="709"/>
    </w:pPr>
  </w:style>
  <w:style w:type="character" w:customStyle="1" w:styleId="3GPPH3Char">
    <w:name w:val="3GPP H3 Char"/>
    <w:link w:val="3GPPH3"/>
    <w:qFormat/>
    <w:rPr>
      <w:rFonts w:ascii="Arial" w:hAnsi="Arial"/>
      <w:sz w:val="28"/>
      <w:lang w:val="en-GB" w:eastAsia="en-US"/>
    </w:rPr>
  </w:style>
  <w:style w:type="paragraph" w:customStyle="1" w:styleId="00Text0">
    <w:name w:val="00_Text"/>
    <w:basedOn w:val="Normal"/>
    <w:link w:val="00TextChar0"/>
    <w:qFormat/>
    <w:pPr>
      <w:spacing w:after="120"/>
    </w:pPr>
  </w:style>
  <w:style w:type="character" w:customStyle="1" w:styleId="00TextChar0">
    <w:name w:val="00_Text Char"/>
    <w:link w:val="00Text0"/>
    <w:qFormat/>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Normal"/>
    <w:uiPriority w:val="99"/>
    <w:qFormat/>
    <w:pPr>
      <w:spacing w:before="100" w:beforeAutospacing="1" w:after="100" w:afterAutospacing="1"/>
    </w:pPr>
    <w:rPr>
      <w:rFonts w:ascii="Calibri" w:hAnsi="Calibri" w:cs="Calibri"/>
    </w:rPr>
  </w:style>
  <w:style w:type="paragraph" w:customStyle="1" w:styleId="xxmsonormal">
    <w:name w:val="x_xmsonormal"/>
    <w:basedOn w:val="Normal"/>
    <w:qFormat/>
    <w:rPr>
      <w:rFonts w:ascii="Calibri" w:eastAsia="Gulim" w:hAnsi="Calibri" w:cs="Calibri"/>
    </w:rPr>
  </w:style>
  <w:style w:type="paragraph" w:customStyle="1" w:styleId="listparagraph0">
    <w:name w:val="listparagraph"/>
    <w:basedOn w:val="Normal"/>
    <w:qFormat/>
    <w:pPr>
      <w:spacing w:before="100" w:beforeAutospacing="1" w:after="100" w:afterAutospacing="1"/>
    </w:pPr>
    <w:rPr>
      <w:rFonts w:ascii="Calibri" w:hAnsi="Calibri" w:cs="Calibri"/>
    </w:rPr>
  </w:style>
  <w:style w:type="paragraph" w:customStyle="1" w:styleId="xmsonormal0">
    <w:name w:val="xmsonormal"/>
    <w:basedOn w:val="Normal"/>
    <w:uiPriority w:val="99"/>
    <w:qFormat/>
    <w:pPr>
      <w:spacing w:before="100" w:beforeAutospacing="1" w:after="100" w:afterAutospacing="1"/>
    </w:pPr>
  </w:style>
  <w:style w:type="paragraph" w:customStyle="1" w:styleId="xb1">
    <w:name w:val="xb1"/>
    <w:basedOn w:val="Normal"/>
    <w:uiPriority w:val="99"/>
    <w:qFormat/>
    <w:pPr>
      <w:spacing w:before="100" w:beforeAutospacing="1" w:after="100" w:afterAutospacing="1"/>
    </w:pPr>
  </w:style>
  <w:style w:type="paragraph" w:customStyle="1" w:styleId="xmsolistparagraph">
    <w:name w:val="xmsolistparagraph"/>
    <w:basedOn w:val="Normal"/>
    <w:qFormat/>
    <w:pPr>
      <w:spacing w:before="100" w:beforeAutospacing="1" w:after="100" w:afterAutospacing="1"/>
    </w:p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Pr>
      <w:rFonts w:ascii="Times New Roman" w:hAnsi="Times New Roman"/>
      <w:lang w:eastAsia="en-US"/>
    </w:rPr>
  </w:style>
  <w:style w:type="paragraph" w:customStyle="1" w:styleId="xxmsolistparagraph">
    <w:name w:val="x_xmsolistparagraph"/>
    <w:basedOn w:val="Normal"/>
    <w:qFormat/>
    <w:pPr>
      <w:ind w:left="720"/>
    </w:pPr>
    <w:rPr>
      <w:rFonts w:ascii="Calibri" w:hAnsi="Calibri" w:cs="Calibri"/>
    </w:rPr>
  </w:style>
  <w:style w:type="paragraph" w:customStyle="1" w:styleId="maintext0">
    <w:name w:val="maintext"/>
    <w:basedOn w:val="Normal"/>
    <w:uiPriority w:val="99"/>
    <w:qFormat/>
    <w:pPr>
      <w:spacing w:before="100" w:beforeAutospacing="1" w:after="100" w:afterAutospacing="1"/>
    </w:pPr>
    <w:rPr>
      <w:rFonts w:ascii="Calibri" w:eastAsia="Calibri" w:hAnsi="Calibri" w:cs="Calibri"/>
      <w:lang w:eastAsia="en-GB"/>
    </w:rPr>
  </w:style>
  <w:style w:type="paragraph" w:customStyle="1" w:styleId="tal0">
    <w:name w:val="tal"/>
    <w:basedOn w:val="Normal"/>
    <w:qFormat/>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Pr>
      <w:rFonts w:eastAsia="Gulim"/>
    </w:rPr>
  </w:style>
  <w:style w:type="paragraph" w:customStyle="1" w:styleId="x00text">
    <w:name w:val="x_00text"/>
    <w:basedOn w:val="Normal"/>
    <w:uiPriority w:val="99"/>
    <w:qFormat/>
    <w:rPr>
      <w:rFonts w:eastAsia="Gulim"/>
    </w:rPr>
  </w:style>
  <w:style w:type="paragraph" w:customStyle="1" w:styleId="xb10">
    <w:name w:val="x_b1"/>
    <w:basedOn w:val="Normal"/>
    <w:uiPriority w:val="99"/>
    <w:qFormat/>
    <w:rPr>
      <w:rFonts w:eastAsia="Gulim"/>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Pr>
      <w:rFonts w:ascii="Times New Roman" w:hAnsi="Times New Roman"/>
      <w:lang w:eastAsia="en-US"/>
    </w:rPr>
  </w:style>
  <w:style w:type="paragraph" w:customStyle="1" w:styleId="xa0">
    <w:name w:val="x_a0"/>
    <w:basedOn w:val="Normal"/>
    <w:uiPriority w:val="99"/>
    <w:qFormat/>
    <w:rPr>
      <w:rFonts w:ascii="SimSun" w:hAnsi="SimSun" w:cs="Calibri"/>
    </w:rPr>
  </w:style>
  <w:style w:type="paragraph" w:customStyle="1" w:styleId="3gppagreements0">
    <w:name w:val="3gppagreements0"/>
    <w:basedOn w:val="Normal"/>
    <w:uiPriority w:val="99"/>
    <w:qFormat/>
  </w:style>
  <w:style w:type="paragraph" w:customStyle="1" w:styleId="b22">
    <w:name w:val="b22"/>
    <w:basedOn w:val="Normal"/>
    <w:uiPriority w:val="99"/>
    <w:qFormat/>
  </w:style>
  <w:style w:type="character" w:customStyle="1" w:styleId="Char20">
    <w:name w:val="正文文本 Char2"/>
    <w:qFormat/>
    <w:locked/>
    <w:rPr>
      <w:rFonts w:ascii="MS Mincho" w:eastAsia="MS Mincho" w:hAnsi="MS Mincho"/>
      <w:lang w:eastAsia="en-US"/>
    </w:rPr>
  </w:style>
  <w:style w:type="paragraph" w:customStyle="1" w:styleId="tan0">
    <w:name w:val="tan"/>
    <w:basedOn w:val="Normal"/>
    <w:qFormat/>
    <w:pPr>
      <w:keepNext/>
      <w:ind w:left="851" w:hanging="851"/>
    </w:pPr>
    <w:rPr>
      <w:rFonts w:ascii="Arial" w:hAnsi="Arial" w:cs="Arial"/>
      <w:sz w:val="18"/>
      <w:szCs w:val="18"/>
    </w:rPr>
  </w:style>
  <w:style w:type="paragraph" w:customStyle="1" w:styleId="x2">
    <w:name w:val="x2"/>
    <w:basedOn w:val="Normal"/>
    <w:uiPriority w:val="99"/>
    <w:qFormat/>
    <w:rPr>
      <w:rFonts w:ascii="Gulim" w:eastAsia="Gulim" w:hAnsi="Gulim" w:cs="Calibri"/>
    </w:rPr>
  </w:style>
  <w:style w:type="paragraph" w:customStyle="1" w:styleId="listparagraph11">
    <w:name w:val="listparagraph11"/>
    <w:basedOn w:val="Normal"/>
    <w:uiPriority w:val="99"/>
    <w:qFormat/>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Pr>
      <w:rFonts w:ascii="Times New Roman" w:hAnsi="Times New Roman"/>
      <w:lang w:eastAsia="en-US"/>
    </w:rPr>
  </w:style>
  <w:style w:type="paragraph" w:customStyle="1" w:styleId="b110">
    <w:name w:val="b11"/>
    <w:basedOn w:val="Normal"/>
    <w:uiPriority w:val="99"/>
    <w:qFormat/>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Normal"/>
    <w:uiPriority w:val="99"/>
    <w:semiHidden/>
    <w:qFormat/>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pPr>
      <w:spacing w:before="100" w:beforeAutospacing="1" w:after="100" w:afterAutospacing="1"/>
    </w:pPr>
    <w:rPr>
      <w:rFonts w:ascii="Gulim" w:eastAsia="Gulim" w:hAnsi="Gulim" w:cs="Calibri"/>
    </w:rPr>
  </w:style>
  <w:style w:type="character" w:customStyle="1" w:styleId="48">
    <w:name w:val="标题 4 字符"/>
    <w:basedOn w:val="DefaultParagraphFont"/>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Pr>
      <w:rFonts w:ascii="Times New Roman" w:hAnsi="Times New Roman"/>
      <w:lang w:eastAsia="en-US"/>
    </w:rPr>
  </w:style>
  <w:style w:type="paragraph" w:customStyle="1" w:styleId="xmsolistparagraph0">
    <w:name w:val="x_msolistparagraph"/>
    <w:basedOn w:val="Normal"/>
    <w:uiPriority w:val="99"/>
    <w:qFormat/>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Pr>
      <w:rFonts w:ascii="Times New Roman" w:hAnsi="Times New Roman"/>
      <w:lang w:eastAsia="en-US"/>
    </w:rPr>
  </w:style>
  <w:style w:type="paragraph" w:customStyle="1" w:styleId="b20">
    <w:name w:val="b2"/>
    <w:basedOn w:val="Normal"/>
    <w:qFormat/>
    <w:pPr>
      <w:spacing w:before="100" w:beforeAutospacing="1" w:after="100" w:afterAutospacing="1"/>
    </w:pPr>
    <w:rPr>
      <w:rFonts w:eastAsia="Gulim"/>
    </w:rPr>
  </w:style>
  <w:style w:type="paragraph" w:customStyle="1" w:styleId="b30">
    <w:name w:val="b3"/>
    <w:basedOn w:val="Normal"/>
    <w:uiPriority w:val="99"/>
    <w:qFormat/>
    <w:pPr>
      <w:spacing w:before="100" w:beforeAutospacing="1" w:after="100" w:afterAutospacing="1"/>
    </w:pPr>
    <w:rPr>
      <w:rFonts w:ascii="SimSun" w:hAnsi="SimSun" w:cs="Gulim"/>
    </w:rPr>
  </w:style>
  <w:style w:type="paragraph" w:customStyle="1" w:styleId="b40">
    <w:name w:val="b4"/>
    <w:basedOn w:val="Normal"/>
    <w:uiPriority w:val="99"/>
    <w:qFormat/>
    <w:pPr>
      <w:spacing w:before="100" w:beforeAutospacing="1" w:after="100" w:afterAutospacing="1"/>
    </w:pPr>
    <w:rPr>
      <w:rFonts w:ascii="SimSun" w:hAnsi="SimSun" w:cs="Gulim"/>
    </w:rPr>
  </w:style>
  <w:style w:type="paragraph" w:customStyle="1" w:styleId="b50">
    <w:name w:val="b5"/>
    <w:basedOn w:val="Normal"/>
    <w:uiPriority w:val="99"/>
    <w:qFormat/>
    <w:pPr>
      <w:spacing w:before="100" w:beforeAutospacing="1" w:after="100" w:afterAutospacing="1"/>
    </w:pPr>
    <w:rPr>
      <w:rFonts w:ascii="SimSun" w:hAnsi="SimSun" w:cs="Gulim"/>
    </w:rPr>
  </w:style>
  <w:style w:type="character" w:customStyle="1" w:styleId="msodel0">
    <w:name w:val="msodel"/>
    <w:qFormat/>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hint="default"/>
      <w:color w:val="auto"/>
    </w:rPr>
  </w:style>
  <w:style w:type="character" w:customStyle="1" w:styleId="None">
    <w:name w:val="None"/>
    <w:basedOn w:val="DefaultParagraphFont"/>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Pr>
      <w:rFonts w:ascii="Times New Roman" w:hAnsi="Times New Roman"/>
      <w:lang w:eastAsia="en-US"/>
    </w:rPr>
  </w:style>
  <w:style w:type="paragraph" w:customStyle="1" w:styleId="xtal">
    <w:name w:val="x_tal"/>
    <w:basedOn w:val="Normal"/>
    <w:uiPriority w:val="99"/>
    <w:qFormat/>
    <w:rPr>
      <w:rFonts w:cs="Calibri"/>
    </w:rPr>
  </w:style>
  <w:style w:type="character" w:customStyle="1" w:styleId="xnone">
    <w:name w:val="x_none"/>
    <w:qFormat/>
  </w:style>
  <w:style w:type="character" w:customStyle="1" w:styleId="gmaildefault">
    <w:name w:val="gmail_default"/>
    <w:qFormat/>
  </w:style>
  <w:style w:type="paragraph" w:customStyle="1" w:styleId="afd">
    <w:name w:val="a"/>
    <w:basedOn w:val="Normal"/>
    <w:uiPriority w:val="99"/>
    <w:qFormat/>
    <w:pPr>
      <w:spacing w:before="100" w:beforeAutospacing="1" w:after="100" w:afterAutospacing="1"/>
    </w:pPr>
    <w:rPr>
      <w:rFonts w:ascii="Calibri" w:hAnsi="Calibri" w:cs="Calibri"/>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Pr>
      <w:rFonts w:ascii="Times New Roman" w:hAnsi="Times New Roman"/>
      <w:lang w:eastAsia="en-US"/>
    </w:rPr>
  </w:style>
  <w:style w:type="paragraph" w:customStyle="1" w:styleId="gmail-msonormal">
    <w:name w:val="gmail-msonormal"/>
    <w:basedOn w:val="Normal"/>
    <w:qFormat/>
    <w:pPr>
      <w:spacing w:before="100" w:beforeAutospacing="1" w:after="100" w:afterAutospacing="1"/>
    </w:pPr>
    <w:rPr>
      <w:rFonts w:ascii="Calibri" w:hAnsi="Calibri" w:cs="Calibri"/>
    </w:rPr>
  </w:style>
  <w:style w:type="character" w:customStyle="1" w:styleId="ListParagraphChar1">
    <w:name w:val="List Paragraph Char1"/>
    <w:uiPriority w:val="34"/>
    <w:qFormat/>
    <w:locked/>
    <w:rPr>
      <w:rFonts w:ascii="Times New Roman" w:eastAsia="Calibri" w:hAnsi="Times New Roman"/>
      <w:szCs w:val="22"/>
      <w:lang w:eastAsia="en-US"/>
    </w:rPr>
  </w:style>
  <w:style w:type="character" w:customStyle="1" w:styleId="msoins2">
    <w:name w:val="msoins2"/>
    <w:qFormat/>
  </w:style>
  <w:style w:type="paragraph" w:customStyle="1" w:styleId="xxxmsolistparagraph">
    <w:name w:val="x_xxmsolistparagraph"/>
    <w:basedOn w:val="Normal"/>
    <w:uiPriority w:val="99"/>
    <w:qFormat/>
    <w:pPr>
      <w:ind w:left="800"/>
    </w:pPr>
    <w:rPr>
      <w:rFonts w:ascii="Calibri" w:hAnsi="Calibri" w:cs="Calibri"/>
      <w:szCs w:val="21"/>
    </w:rPr>
  </w:style>
  <w:style w:type="paragraph" w:customStyle="1" w:styleId="xxmsonormal0">
    <w:name w:val="xxmsonormal"/>
    <w:basedOn w:val="Normal"/>
    <w:qFormat/>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Normal"/>
    <w:link w:val="ObserevationChar"/>
    <w:qFormat/>
    <w:pPr>
      <w:numPr>
        <w:numId w:val="38"/>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Normal"/>
    <w:uiPriority w:val="99"/>
    <w:qFormat/>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Pr>
      <w:rFonts w:ascii="Times New Roman" w:hAnsi="Times New Roman"/>
      <w:lang w:val="en-GB" w:eastAsia="en-US"/>
    </w:rPr>
  </w:style>
  <w:style w:type="paragraph" w:customStyle="1" w:styleId="a00">
    <w:name w:val="a0"/>
    <w:basedOn w:val="Normal"/>
    <w:qFormat/>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Normal"/>
    <w:qFormat/>
    <w:rPr>
      <w:rFonts w:ascii="Calibri" w:eastAsia="Calibri" w:hAnsi="Calibri" w:cs="Calibri"/>
    </w:rPr>
  </w:style>
  <w:style w:type="character" w:customStyle="1" w:styleId="ListLabel47">
    <w:name w:val="ListLabel 47"/>
    <w:qFormat/>
    <w:rPr>
      <w:rFonts w:cs="Courier New"/>
    </w:rPr>
  </w:style>
  <w:style w:type="table" w:customStyle="1" w:styleId="119">
    <w:name w:val="网格表 1 浅色1"/>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Pr>
      <w:rFonts w:ascii="Calibri" w:eastAsia="Calibri" w:hAnsi="Calibri" w:cs="Calibri"/>
    </w:rPr>
  </w:style>
  <w:style w:type="paragraph" w:customStyle="1" w:styleId="3GPPH2">
    <w:name w:val="3GPP H2"/>
    <w:basedOn w:val="Heading2"/>
    <w:next w:val="3GPPText"/>
    <w:uiPriority w:val="99"/>
    <w:qFormat/>
    <w:pPr>
      <w:numPr>
        <w:numId w:val="39"/>
      </w:numPr>
      <w:spacing w:after="120" w:line="240" w:lineRule="auto"/>
      <w:textAlignment w:val="auto"/>
    </w:pPr>
  </w:style>
  <w:style w:type="paragraph" w:customStyle="1" w:styleId="m-8344110204669877727observation">
    <w:name w:val="m_-8344110204669877727observation"/>
    <w:basedOn w:val="Normal"/>
    <w:qFormat/>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Pr>
      <w:rFonts w:ascii="Times New Roman" w:hAnsi="Times New Roman"/>
      <w:lang w:eastAsia="en-US"/>
    </w:rPr>
  </w:style>
  <w:style w:type="character" w:customStyle="1" w:styleId="afe">
    <w:name w:val="清單段落 字元"/>
    <w:basedOn w:val="DefaultParagraphFont"/>
    <w:uiPriority w:val="34"/>
    <w:qFormat/>
    <w:locked/>
    <w:rPr>
      <w:rFonts w:ascii="Calibri" w:hAnsi="Calibri" w:cs="Calibri"/>
      <w:lang w:eastAsia="zh-CN"/>
    </w:rPr>
  </w:style>
  <w:style w:type="paragraph" w:customStyle="1" w:styleId="xmsobodytext">
    <w:name w:val="xmsobodytext"/>
    <w:basedOn w:val="Normal"/>
    <w:uiPriority w:val="99"/>
    <w:qFormat/>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Pr>
      <w:rFonts w:ascii="Batang" w:hAnsi="Batang"/>
    </w:rPr>
  </w:style>
  <w:style w:type="paragraph" w:customStyle="1" w:styleId="discussionpoint">
    <w:name w:val="discussion point"/>
    <w:basedOn w:val="Normal"/>
    <w:link w:val="discussionpointChar"/>
    <w:qFormat/>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Pr>
      <w:rFonts w:ascii="Times New Roman" w:hAnsi="Times New Roman"/>
      <w:lang w:eastAsia="en-US"/>
    </w:rPr>
  </w:style>
  <w:style w:type="character" w:customStyle="1" w:styleId="aff">
    <w:name w:val="题注 字符"/>
    <w:uiPriority w:val="99"/>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DraftProposal">
    <w:name w:val="Draft Proposal"/>
    <w:basedOn w:val="Normal"/>
    <w:uiPriority w:val="99"/>
    <w:qFormat/>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pPr>
      <w:spacing w:before="100" w:beforeAutospacing="1" w:after="100" w:afterAutospacing="1"/>
    </w:pPr>
  </w:style>
  <w:style w:type="paragraph" w:customStyle="1" w:styleId="000proposal">
    <w:name w:val="000_proposal"/>
    <w:basedOn w:val="00Text0"/>
    <w:link w:val="000proposalChar"/>
    <w:qFormat/>
  </w:style>
  <w:style w:type="character" w:customStyle="1" w:styleId="000proposalChar">
    <w:name w:val="000_proposal Char"/>
    <w:basedOn w:val="00TextChar0"/>
    <w:link w:val="000proposal"/>
    <w:qFormat/>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Pr>
      <w:rFonts w:ascii="Times New Roman" w:hAnsi="Times New Roman"/>
      <w:lang w:eastAsia="en-US"/>
    </w:rPr>
  </w:style>
  <w:style w:type="character" w:customStyle="1" w:styleId="aff0">
    <w:name w:val="?  ?  ?  ?   ?  ?"/>
    <w:link w:val="aff1"/>
    <w:uiPriority w:val="34"/>
    <w:qFormat/>
    <w:locked/>
    <w:rPr>
      <w:rFonts w:ascii="Calibri" w:hAnsi="Calibri" w:cs="Calibri"/>
    </w:rPr>
  </w:style>
  <w:style w:type="paragraph" w:customStyle="1" w:styleId="aff1">
    <w:name w:val="?  ?  ?  ?"/>
    <w:basedOn w:val="Normal"/>
    <w:link w:val="aff0"/>
    <w:uiPriority w:val="34"/>
    <w:qFormat/>
    <w:pPr>
      <w:spacing w:before="120" w:after="360" w:line="264" w:lineRule="auto"/>
      <w:ind w:leftChars="400" w:left="800" w:firstLine="425"/>
    </w:pPr>
    <w:rPr>
      <w:rFonts w:ascii="Calibri" w:hAnsi="Calibri" w:cs="Calibri"/>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Pr>
      <w:rFonts w:ascii="Times New Roman" w:hAnsi="Times New Roman"/>
      <w:lang w:eastAsia="en-US"/>
    </w:rPr>
  </w:style>
  <w:style w:type="paragraph" w:customStyle="1" w:styleId="tal00">
    <w:name w:val="tal0"/>
    <w:basedOn w:val="Normal"/>
    <w:uiPriority w:val="99"/>
    <w:semiHidden/>
    <w:qFormat/>
    <w:pPr>
      <w:spacing w:before="100" w:beforeAutospacing="1" w:after="100" w:afterAutospacing="1"/>
    </w:pPr>
    <w:rPr>
      <w:rFonts w:ascii="Calibri" w:eastAsia="Calibri" w:hAnsi="Calibri" w:cs="Calibri"/>
    </w:rPr>
  </w:style>
  <w:style w:type="paragraph" w:customStyle="1" w:styleId="xa00">
    <w:name w:val="xa0"/>
    <w:basedOn w:val="Normal"/>
    <w:qFormat/>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Normal"/>
    <w:qFormat/>
    <w:pPr>
      <w:spacing w:before="100" w:beforeAutospacing="1" w:after="100" w:afterAutospacing="1"/>
    </w:pPr>
    <w:rPr>
      <w:rFonts w:ascii="SimSun" w:hAnsi="SimSun" w:cs="Calibri"/>
    </w:rPr>
  </w:style>
  <w:style w:type="character" w:customStyle="1" w:styleId="HTML">
    <w:name w:val="HTML 预设格式 字符"/>
    <w:link w:val="HTML1"/>
    <w:semiHidden/>
    <w:qFormat/>
    <w:locked/>
    <w:rPr>
      <w:rFonts w:ascii="Courier New" w:hAnsi="Courier New" w:cs="Courier New"/>
    </w:rPr>
  </w:style>
  <w:style w:type="paragraph" w:customStyle="1" w:styleId="HTML1">
    <w:name w:val="HTML 预设格式1"/>
    <w:basedOn w:val="Normal"/>
    <w:link w:val="HTML"/>
    <w:semiHidden/>
    <w:qFormat/>
    <w:rPr>
      <w:rFonts w:ascii="Courier New" w:hAnsi="Courier New" w:cs="Courier New"/>
    </w:rPr>
  </w:style>
  <w:style w:type="paragraph" w:customStyle="1" w:styleId="xmsocaption">
    <w:name w:val="x_msocaption"/>
    <w:basedOn w:val="Normal"/>
    <w:uiPriority w:val="99"/>
    <w:semiHidden/>
    <w:qFormat/>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Pr>
      <w:rFonts w:ascii="Calibri" w:eastAsia="Calibri" w:hAnsi="Calibri" w:cs="Calibri"/>
    </w:rPr>
  </w:style>
  <w:style w:type="paragraph" w:customStyle="1" w:styleId="xmsochpdefault">
    <w:name w:val="x_msochpdefault"/>
    <w:basedOn w:val="Normal"/>
    <w:uiPriority w:val="99"/>
    <w:semiHidden/>
    <w:qFormat/>
    <w:pPr>
      <w:spacing w:before="100" w:beforeAutospacing="1" w:after="100" w:afterAutospacing="1"/>
    </w:pPr>
    <w:rPr>
      <w:rFonts w:ascii="SimSun" w:hAnsi="SimSun" w:cs="Calibri"/>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qFormat/>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qFormat/>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Pr>
      <w:rFonts w:ascii="Times New Roman" w:hAnsi="Times New Roman"/>
      <w:lang w:eastAsia="en-US"/>
    </w:rPr>
  </w:style>
  <w:style w:type="character" w:customStyle="1" w:styleId="aff2">
    <w:name w:val="正文文本 字符"/>
    <w:basedOn w:val="DefaultParagraphFont"/>
    <w:qFormat/>
    <w:locked/>
    <w:rPr>
      <w:lang w:eastAsia="en-US"/>
    </w:rPr>
  </w:style>
  <w:style w:type="paragraph" w:customStyle="1" w:styleId="xxmsonormal1">
    <w:name w:val="x_x_msonormal"/>
    <w:basedOn w:val="Normal"/>
    <w:uiPriority w:val="99"/>
    <w:qFormat/>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Pr>
      <w:rFonts w:ascii="Times New Roman" w:hAnsi="Times New Roman"/>
      <w:lang w:eastAsia="en-US"/>
    </w:rPr>
  </w:style>
  <w:style w:type="paragraph" w:customStyle="1" w:styleId="a3">
    <w:name w:val="Ссылки"/>
    <w:basedOn w:val="BodyText"/>
    <w:qFormat/>
    <w:pPr>
      <w:numPr>
        <w:numId w:val="40"/>
      </w:numPr>
      <w:tabs>
        <w:tab w:val="left" w:pos="360"/>
      </w:tabs>
      <w:spacing w:line="360" w:lineRule="auto"/>
      <w:ind w:left="0" w:firstLine="0"/>
    </w:pPr>
    <w:rPr>
      <w:rFonts w:ascii="Times New Roman" w:eastAsia="MS Mincho" w:hAnsi="Times New Roman"/>
      <w:lang w:val="ru-RU" w:eastAsia="ja-JP" w:bidi="he-IL"/>
    </w:rPr>
  </w:style>
  <w:style w:type="paragraph" w:customStyle="1" w:styleId="List21">
    <w:name w:val="List 21"/>
    <w:basedOn w:val="ListParagraph"/>
    <w:qFormat/>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pPr>
      <w:keepNext/>
      <w:tabs>
        <w:tab w:val="left" w:pos="1008"/>
      </w:tabs>
      <w:spacing w:before="240" w:after="60"/>
      <w:ind w:left="1008" w:hanging="1008"/>
    </w:pPr>
    <w:rPr>
      <w:rFonts w:ascii="Arial" w:eastAsia="Batang" w:hAnsi="Arial"/>
      <w:lang w:eastAsia="ja-JP"/>
    </w:rPr>
  </w:style>
  <w:style w:type="paragraph" w:customStyle="1" w:styleId="812">
    <w:name w:val="标题 81"/>
    <w:basedOn w:val="Normal"/>
    <w:qFormat/>
    <w:pPr>
      <w:tabs>
        <w:tab w:val="left" w:pos="1440"/>
      </w:tabs>
      <w:spacing w:before="240" w:after="60"/>
    </w:pPr>
    <w:rPr>
      <w:rFonts w:eastAsia="MS PGothic"/>
      <w:i/>
      <w:iCs/>
      <w:lang w:eastAsia="ja-JP"/>
    </w:rPr>
  </w:style>
  <w:style w:type="paragraph" w:customStyle="1" w:styleId="911">
    <w:name w:val="标题 91"/>
    <w:basedOn w:val="Normal"/>
    <w:qFormat/>
    <w:pPr>
      <w:tabs>
        <w:tab w:val="left" w:pos="1584"/>
      </w:tabs>
      <w:spacing w:before="240" w:after="60"/>
      <w:ind w:left="1584" w:hanging="1584"/>
    </w:pPr>
    <w:rPr>
      <w:rFonts w:ascii="Arial" w:eastAsia="MS PGothic" w:hAnsi="Arial" w:cs="Arial"/>
      <w:lang w:eastAsia="ja-JP"/>
    </w:rPr>
  </w:style>
  <w:style w:type="character" w:customStyle="1" w:styleId="1fc">
    <w:name w:val="列表段落 字符1"/>
    <w:uiPriority w:val="34"/>
    <w:qFormat/>
    <w:locked/>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Pr>
      <w:rFonts w:ascii="Times New Roman" w:hAnsi="Times New Roman"/>
      <w:lang w:eastAsia="en-US"/>
    </w:rPr>
  </w:style>
  <w:style w:type="paragraph" w:customStyle="1" w:styleId="xxxxmsonormal">
    <w:name w:val="xxxxmsonormal"/>
    <w:basedOn w:val="Normal"/>
    <w:uiPriority w:val="99"/>
    <w:qFormat/>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rPr>
  </w:style>
  <w:style w:type="character" w:customStyle="1" w:styleId="xxxxapple-converted-space">
    <w:name w:val="xxxxapple-converted-space"/>
    <w:qFormat/>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Pr>
      <w:rFonts w:ascii="Times New Roman" w:hAnsi="Times New Roman"/>
      <w:lang w:eastAsia="en-US"/>
    </w:rPr>
  </w:style>
  <w:style w:type="character" w:customStyle="1" w:styleId="2e">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Pr>
      <w:rFonts w:ascii="Times New Roman" w:hAnsi="Times New Roman"/>
      <w:lang w:eastAsia="en-US"/>
    </w:rPr>
  </w:style>
  <w:style w:type="paragraph" w:customStyle="1" w:styleId="xlistparagraph">
    <w:name w:val="x_listparagraph"/>
    <w:basedOn w:val="Normal"/>
    <w:qFormat/>
    <w:rPr>
      <w:rFonts w:ascii="Calibri" w:eastAsia="Calibri" w:hAnsi="Calibri" w:cs="Calibri"/>
    </w:rPr>
  </w:style>
  <w:style w:type="character" w:customStyle="1" w:styleId="153">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0">
    <w:name w:val="xxapple-converted-space"/>
    <w:basedOn w:val="DefaultParagraphFont"/>
    <w:qFormat/>
  </w:style>
  <w:style w:type="character" w:customStyle="1" w:styleId="xxxapple-converted-space0">
    <w:name w:val="xxxapple-converted-space"/>
    <w:basedOn w:val="DefaultParagraphFont"/>
    <w:qFormat/>
  </w:style>
  <w:style w:type="paragraph" w:customStyle="1" w:styleId="xx0maintext">
    <w:name w:val="x_x0maintext"/>
    <w:basedOn w:val="Normal"/>
    <w:uiPriority w:val="99"/>
    <w:qFormat/>
    <w:rPr>
      <w:rFonts w:ascii="SimSun" w:hAnsi="SimSun" w:cs="SimSun"/>
    </w:rPr>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Prop1">
    <w:name w:val="Prop1"/>
    <w:basedOn w:val="ListParagraph"/>
    <w:uiPriority w:val="99"/>
    <w:qFormat/>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pPr>
      <w:keepNext/>
      <w:keepLines/>
      <w:numPr>
        <w:numId w:val="41"/>
      </w:numPr>
      <w:tabs>
        <w:tab w:val="clear" w:pos="1080"/>
        <w:tab w:val="left" w:pos="360"/>
        <w:tab w:val="left" w:pos="432"/>
        <w:tab w:val="left" w:pos="504"/>
      </w:tabs>
      <w:suppressAutoHyphens/>
      <w:spacing w:before="120" w:after="120"/>
      <w:jc w:val="center"/>
    </w:pPr>
    <w:rPr>
      <w:rFonts w:ascii="Arial" w:hAnsi="Arial"/>
      <w:b/>
      <w:lang w:eastAsia="ja-JP"/>
    </w:rPr>
  </w:style>
  <w:style w:type="paragraph" w:customStyle="1" w:styleId="3gppagreements1">
    <w:name w:val="3gppagreements"/>
    <w:basedOn w:val="Normal"/>
    <w:qFormat/>
    <w:pPr>
      <w:spacing w:before="100" w:beforeAutospacing="1" w:after="100" w:afterAutospacing="1"/>
    </w:pPr>
    <w:rPr>
      <w:rFonts w:ascii="SimSun" w:hAnsi="SimSun" w:cs="SimSun"/>
    </w:rPr>
  </w:style>
  <w:style w:type="table" w:customStyle="1" w:styleId="TableGrid4320">
    <w:name w:val="Table Grid43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Pr>
      <w:rFonts w:ascii="Times New Roman" w:hAnsi="Times New Roman"/>
      <w:lang w:eastAsia="en-US"/>
    </w:rPr>
  </w:style>
  <w:style w:type="paragraph" w:customStyle="1" w:styleId="ZTE-Proposal">
    <w:name w:val="ZTE-Proposal"/>
    <w:basedOn w:val="Normal"/>
    <w:uiPriority w:val="99"/>
    <w:qFormat/>
    <w:pPr>
      <w:numPr>
        <w:numId w:val="42"/>
      </w:numPr>
      <w:tabs>
        <w:tab w:val="clear" w:pos="0"/>
        <w:tab w:val="left"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Pr>
      <w:rFonts w:ascii="New York" w:hAnsi="New York"/>
      <w:sz w:val="24"/>
      <w:lang w:eastAsia="en-US"/>
    </w:rPr>
  </w:style>
  <w:style w:type="character" w:customStyle="1" w:styleId="listauto1Char">
    <w:name w:val="list auto 1 Char"/>
    <w:link w:val="listauto1"/>
    <w:qFormat/>
    <w:locked/>
    <w:rPr>
      <w:rFonts w:ascii="SimSun" w:hAnsi="SimSun"/>
      <w:b/>
      <w:bCs/>
      <w:lang w:eastAsia="en-US"/>
    </w:rPr>
  </w:style>
  <w:style w:type="paragraph" w:customStyle="1" w:styleId="listauto1">
    <w:name w:val="list auto 1"/>
    <w:basedOn w:val="Normal"/>
    <w:link w:val="listauto1Char"/>
    <w:qFormat/>
    <w:pPr>
      <w:numPr>
        <w:numId w:val="43"/>
      </w:numPr>
      <w:spacing w:line="276" w:lineRule="auto"/>
      <w:contextualSpacing/>
    </w:pPr>
    <w:rPr>
      <w:rFonts w:ascii="SimSun" w:hAnsi="SimSun"/>
      <w:b/>
      <w:bCs/>
    </w:rPr>
  </w:style>
  <w:style w:type="paragraph" w:customStyle="1" w:styleId="listauto2">
    <w:name w:val="list auto 2"/>
    <w:basedOn w:val="Normal"/>
    <w:uiPriority w:val="99"/>
    <w:pPr>
      <w:numPr>
        <w:ilvl w:val="1"/>
        <w:numId w:val="43"/>
      </w:numPr>
      <w:spacing w:line="276" w:lineRule="auto"/>
      <w:ind w:left="990" w:hanging="540"/>
      <w:contextualSpacing/>
    </w:pPr>
    <w:rPr>
      <w:rFonts w:ascii="SimSun" w:hAnsi="SimSun"/>
      <w:b/>
      <w:bCs/>
    </w:rPr>
  </w:style>
  <w:style w:type="character" w:customStyle="1" w:styleId="mc-span">
    <w:name w:val="mc-span"/>
    <w:qFormat/>
  </w:style>
  <w:style w:type="paragraph" w:customStyle="1" w:styleId="a10">
    <w:name w:val="a1"/>
    <w:basedOn w:val="Normal"/>
    <w:qFormat/>
    <w:pPr>
      <w:spacing w:before="100" w:beforeAutospacing="1" w:after="100" w:afterAutospacing="1"/>
    </w:pPr>
    <w:rPr>
      <w:rFonts w:ascii="SimSun" w:hAnsi="SimSun" w:cs="SimSun"/>
    </w:rPr>
  </w:style>
  <w:style w:type="table" w:customStyle="1" w:styleId="TableGrid227">
    <w:name w:val="TableGrid22"/>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Pr>
      <w:rFonts w:ascii="Times New Roman" w:hAnsi="Times New Roman"/>
      <w:lang w:eastAsia="en-US"/>
    </w:rPr>
  </w:style>
  <w:style w:type="table" w:customStyle="1" w:styleId="ColorfulList-Accent1121">
    <w:name w:val="Colorful List - Accent 11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Pr>
      <w:b/>
      <w:iCs/>
      <w:sz w:val="32"/>
      <w:szCs w:val="26"/>
      <w:u w:val="single"/>
      <w:lang w:eastAsia="ja-JP"/>
    </w:rPr>
  </w:style>
  <w:style w:type="paragraph" w:customStyle="1" w:styleId="Proposal2">
    <w:name w:val="Proposal2"/>
    <w:basedOn w:val="Heading4"/>
    <w:link w:val="Proposal2Char"/>
    <w:qFormat/>
    <w:pPr>
      <w:keepLines w:val="0"/>
      <w:tabs>
        <w:tab w:val="left" w:pos="851"/>
      </w:tabs>
      <w:suppressAutoHyphens/>
      <w:overflowPunct/>
      <w:autoSpaceDE/>
      <w:autoSpaceDN/>
      <w:adjustRightInd/>
      <w:spacing w:before="240" w:after="60" w:line="240" w:lineRule="auto"/>
      <w:ind w:left="720"/>
      <w:textAlignment w:val="auto"/>
    </w:pPr>
    <w:rPr>
      <w:rFonts w:ascii="CG Times (WN)" w:hAnsi="CG Times (WN)"/>
      <w:b/>
      <w:iCs/>
      <w:sz w:val="32"/>
      <w:szCs w:val="26"/>
      <w:u w:val="single"/>
      <w:lang w:val="en-US" w:eastAsia="ja-JP"/>
    </w:rPr>
  </w:style>
  <w:style w:type="paragraph" w:customStyle="1" w:styleId="Steps-8thset">
    <w:name w:val="Steps-8th set"/>
    <w:basedOn w:val="List2"/>
    <w:qFormat/>
    <w:pPr>
      <w:numPr>
        <w:numId w:val="44"/>
      </w:numPr>
      <w:tabs>
        <w:tab w:val="clear" w:pos="936"/>
        <w:tab w:val="left" w:pos="360"/>
      </w:tabs>
      <w:spacing w:before="120" w:after="120"/>
      <w:ind w:left="720" w:hanging="360"/>
    </w:pPr>
    <w:rPr>
      <w:rFonts w:ascii="Arial" w:hAnsi="Arial"/>
    </w:rPr>
  </w:style>
  <w:style w:type="paragraph" w:customStyle="1" w:styleId="Steps-9thset">
    <w:name w:val="Steps-9th set"/>
    <w:basedOn w:val="Normal"/>
    <w:qFormat/>
    <w:pPr>
      <w:numPr>
        <w:numId w:val="45"/>
      </w:numPr>
      <w:spacing w:before="120" w:after="120"/>
    </w:pPr>
    <w:rPr>
      <w:rFonts w:ascii="Arial" w:hAnsi="Arial"/>
    </w:rPr>
  </w:style>
  <w:style w:type="character" w:customStyle="1" w:styleId="NoSpacingChar">
    <w:name w:val="No Spacing Char"/>
    <w:link w:val="NoSpacing"/>
    <w:uiPriority w:val="1"/>
    <w:qFormat/>
    <w:rPr>
      <w:rFonts w:ascii="Times New Roman" w:eastAsia="Times New Roman" w:hAnsi="Times New Roman"/>
      <w:lang w:eastAsia="en-US"/>
    </w:rPr>
  </w:style>
  <w:style w:type="table" w:customStyle="1" w:styleId="4-11">
    <w:name w:val="网格表 4 - 着色 11"/>
    <w:basedOn w:val="TableNormal"/>
    <w:uiPriority w:val="49"/>
    <w:qFormat/>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Pr>
      <w:rFonts w:ascii="Times New Roman" w:hAnsi="Times New Roman"/>
      <w:lang w:eastAsia="en-US"/>
    </w:rPr>
  </w:style>
  <w:style w:type="table" w:customStyle="1" w:styleId="ColorfulList-Accent1131">
    <w:name w:val="Colorful List - Accent 113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Pr>
      <w:rFonts w:ascii="Times New Roman" w:hAnsi="Times New Roman"/>
      <w:lang w:eastAsia="en-US"/>
    </w:rPr>
  </w:style>
  <w:style w:type="table" w:customStyle="1" w:styleId="ColorfulList-Accent1141">
    <w:name w:val="Colorful List - Accent 114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7">
    <w:name w:val="TableGrid4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Pr>
      <w:rFonts w:ascii="Times New Roman" w:hAnsi="Times New Roman"/>
      <w:lang w:eastAsia="en-US"/>
    </w:rPr>
  </w:style>
  <w:style w:type="table" w:customStyle="1" w:styleId="ColorfulList-Accent1151">
    <w:name w:val="Colorful List - Accent 115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Pr>
      <w:rFonts w:ascii="Times New Roman" w:hAnsi="Times New Roman"/>
      <w:lang w:eastAsia="en-US"/>
    </w:rPr>
  </w:style>
  <w:style w:type="table" w:customStyle="1" w:styleId="ColorfulList-Accent1161">
    <w:name w:val="Colorful List - Accent 116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GridTable5Dark-Accent61">
    <w:name w:val="Grid Table 5 Dark - Accent 6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DengXian" w:eastAsia="DengXian" w:hAnsi="DengXian" w:cs="SimSun"/>
      <w:color w:val="000000"/>
    </w:rPr>
  </w:style>
  <w:style w:type="paragraph" w:customStyle="1" w:styleId="font6">
    <w:name w:val="font6"/>
    <w:basedOn w:val="Normal"/>
    <w:qFormat/>
    <w:pPr>
      <w:spacing w:before="100" w:beforeAutospacing="1" w:after="100" w:afterAutospacing="1"/>
    </w:pPr>
  </w:style>
  <w:style w:type="paragraph" w:customStyle="1" w:styleId="font7">
    <w:name w:val="font7"/>
    <w:basedOn w:val="Normal"/>
    <w:qFormat/>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pPr>
      <w:spacing w:before="100" w:beforeAutospacing="1" w:after="100" w:afterAutospacing="1"/>
    </w:pPr>
    <w:rPr>
      <w:rFonts w:ascii="SimSun" w:hAnsi="SimSun" w:cs="SimSun"/>
      <w:sz w:val="18"/>
      <w:szCs w:val="18"/>
    </w:rPr>
  </w:style>
  <w:style w:type="paragraph" w:customStyle="1" w:styleId="font9">
    <w:name w:val="font9"/>
    <w:basedOn w:val="Normal"/>
    <w:qFormat/>
    <w:pPr>
      <w:spacing w:before="100" w:beforeAutospacing="1" w:after="100" w:afterAutospacing="1"/>
    </w:pPr>
    <w:rPr>
      <w:b/>
      <w:bCs/>
      <w:sz w:val="18"/>
      <w:szCs w:val="18"/>
    </w:rPr>
  </w:style>
  <w:style w:type="paragraph" w:customStyle="1" w:styleId="font10">
    <w:name w:val="font10"/>
    <w:basedOn w:val="Normal"/>
    <w:qFormat/>
    <w:pPr>
      <w:spacing w:before="100" w:beforeAutospacing="1" w:after="100" w:afterAutospacing="1"/>
    </w:pPr>
    <w:rPr>
      <w:sz w:val="18"/>
      <w:szCs w:val="18"/>
    </w:rPr>
  </w:style>
  <w:style w:type="paragraph" w:customStyle="1" w:styleId="font11">
    <w:name w:val="font11"/>
    <w:basedOn w:val="Normal"/>
    <w:qFormat/>
    <w:pPr>
      <w:spacing w:before="100" w:beforeAutospacing="1" w:after="100" w:afterAutospacing="1"/>
    </w:pPr>
    <w:rPr>
      <w:b/>
      <w:bCs/>
    </w:rPr>
  </w:style>
  <w:style w:type="paragraph" w:customStyle="1" w:styleId="aff3">
    <w:name w:val="表格"/>
    <w:basedOn w:val="Normal"/>
    <w:link w:val="Char5"/>
    <w:qFormat/>
    <w:pPr>
      <w:jc w:val="center"/>
    </w:pPr>
    <w:rPr>
      <w:sz w:val="12"/>
      <w:szCs w:val="12"/>
    </w:rPr>
  </w:style>
  <w:style w:type="character" w:customStyle="1" w:styleId="Char5">
    <w:name w:val="表格 Char"/>
    <w:link w:val="aff3"/>
    <w:qFormat/>
    <w:rPr>
      <w:rFonts w:ascii="Times New Roman" w:eastAsiaTheme="minorEastAsia" w:hAnsi="Times New Roman"/>
      <w:sz w:val="12"/>
      <w:szCs w:val="12"/>
      <w:lang w:val="en-GB"/>
    </w:rPr>
  </w:style>
  <w:style w:type="table" w:customStyle="1" w:styleId="TableGrid610">
    <w:name w:val="TableGrid6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1">
    <w:name w:val="Colorful List - Accent 117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style>
  <w:style w:type="paragraph" w:customStyle="1" w:styleId="49">
    <w:name w:val="列表段落4"/>
    <w:basedOn w:val="Normal"/>
    <w:qFormat/>
    <w:pPr>
      <w:spacing w:before="100" w:beforeAutospacing="1" w:after="100" w:afterAutospacing="1"/>
      <w:ind w:leftChars="400" w:left="840"/>
    </w:pPr>
    <w:rPr>
      <w:rFonts w:ascii="Times" w:eastAsia="Batang" w:hAnsi="Times" w:cs="Times"/>
    </w:rPr>
  </w:style>
  <w:style w:type="paragraph" w:customStyle="1" w:styleId="xtah">
    <w:name w:val="x_tah"/>
    <w:basedOn w:val="Normal"/>
    <w:qFormat/>
    <w:pPr>
      <w:keepNext/>
      <w:spacing w:line="252" w:lineRule="auto"/>
      <w:jc w:val="center"/>
    </w:pPr>
    <w:rPr>
      <w:rFonts w:ascii="Arial" w:hAnsi="Arial" w:cs="Arial"/>
      <w:b/>
      <w:bCs/>
      <w:sz w:val="18"/>
      <w:szCs w:val="18"/>
    </w:rPr>
  </w:style>
  <w:style w:type="table" w:customStyle="1" w:styleId="127">
    <w:name w:val="网格型1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pPr>
      <w:suppressLineNumbers/>
      <w:suppressAutoHyphens/>
    </w:pPr>
    <w:rPr>
      <w:rFonts w:eastAsia="DengXian"/>
    </w:rPr>
  </w:style>
  <w:style w:type="character" w:customStyle="1" w:styleId="1Char0">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Normal"/>
    <w:qFormat/>
    <w:pPr>
      <w:suppressLineNumbers/>
      <w:suppressAutoHyphens/>
    </w:pPr>
    <w:rPr>
      <w:rFonts w:eastAsia="DengXian" w:cs="Lohit Devanagari"/>
    </w:rPr>
  </w:style>
  <w:style w:type="paragraph" w:customStyle="1" w:styleId="HeaderandFooter">
    <w:name w:val="Header and Footer"/>
    <w:basedOn w:val="Normal"/>
    <w:qFormat/>
    <w:pPr>
      <w:suppressAutoHyphens/>
    </w:pPr>
    <w:rPr>
      <w:rFonts w:eastAsia="DengXian"/>
    </w:rPr>
  </w:style>
  <w:style w:type="table" w:customStyle="1" w:styleId="5-61">
    <w:name w:val="눈금 표 5 어둡게 - 강조색 61"/>
    <w:basedOn w:val="TableNormal"/>
    <w:uiPriority w:val="50"/>
    <w:qFormat/>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3">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
    <w:name w:val="Table Grid67"/>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bletext2">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Pr>
      <w:rFonts w:ascii="Calibri" w:hAnsi="Calibri" w:cs="Arial"/>
      <w:sz w:val="22"/>
      <w:szCs w:val="22"/>
      <w:lang w:val="fr-FR" w:eastAsia="ko-KR"/>
    </w:rPr>
  </w:style>
  <w:style w:type="paragraph" w:customStyle="1" w:styleId="observation">
    <w:name w:val="observation"/>
    <w:basedOn w:val="Normal"/>
    <w:link w:val="observation1"/>
    <w:qFormat/>
    <w:pPr>
      <w:numPr>
        <w:numId w:val="46"/>
      </w:numPr>
      <w:spacing w:beforeLines="50" w:before="120" w:afterLines="50" w:after="120"/>
      <w:ind w:left="720" w:hanging="360"/>
    </w:pPr>
    <w:rPr>
      <w:rFonts w:ascii="Yu Mincho" w:eastAsia="Yu Mincho" w:hAnsi="Yu Mincho" w:cs="Latha"/>
      <w:b/>
    </w:rPr>
  </w:style>
  <w:style w:type="paragraph" w:customStyle="1" w:styleId="63">
    <w:name w:val="列表段落6"/>
    <w:basedOn w:val="Normal"/>
    <w:qFormat/>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Pr>
      <w:rFonts w:ascii="Yu Mincho" w:eastAsia="Yu Mincho" w:hAnsi="Yu Mincho" w:cs="Latha"/>
      <w:b/>
      <w:kern w:val="2"/>
      <w:sz w:val="21"/>
      <w:szCs w:val="22"/>
    </w:rPr>
  </w:style>
  <w:style w:type="table" w:customStyle="1" w:styleId="4a">
    <w:name w:val="网格型4"/>
    <w:basedOn w:val="TableNormal"/>
    <w:uiPriority w:val="39"/>
    <w:qFormat/>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5">
    <w:name w:val="(文字) (文字)5105"/>
    <w:semiHidden/>
    <w:qFormat/>
    <w:rPr>
      <w:rFonts w:ascii="Times New Roman" w:hAnsi="Times New Roman"/>
      <w:lang w:eastAsia="en-US"/>
    </w:rPr>
  </w:style>
  <w:style w:type="table" w:customStyle="1" w:styleId="ColorfulList-Accent1212">
    <w:name w:val="Colorful List - Accent 12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
    <w:name w:val="Table Grid77"/>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4">
    <w:name w:val="(文字) (文字)5104"/>
    <w:semiHidden/>
    <w:qFormat/>
    <w:rPr>
      <w:rFonts w:ascii="Times New Roman" w:hAnsi="Times New Roman"/>
      <w:lang w:eastAsia="en-US"/>
    </w:rPr>
  </w:style>
  <w:style w:type="table" w:customStyle="1" w:styleId="ColorfulList-Accent1221">
    <w:name w:val="Colorful List - Accent 12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0">
    <w:name w:val="table 字符"/>
    <w:link w:val="table"/>
    <w:qFormat/>
    <w:locked/>
    <w:rPr>
      <w:rFonts w:ascii="Times New Roman" w:hAnsi="Times New Roman"/>
    </w:rPr>
  </w:style>
  <w:style w:type="character" w:customStyle="1" w:styleId="figure1">
    <w:name w:val="figure 字符"/>
    <w:link w:val="figure0"/>
    <w:qFormat/>
    <w:locked/>
    <w:rPr>
      <w:rFonts w:ascii="Times New Roman" w:hAnsi="Times New Roman"/>
      <w:lang w:eastAsia="en-US"/>
    </w:rPr>
  </w:style>
  <w:style w:type="paragraph" w:customStyle="1" w:styleId="Revision3">
    <w:name w:val="Revision3"/>
    <w:uiPriority w:val="99"/>
    <w:semiHidden/>
    <w:qFormat/>
    <w:pPr>
      <w:spacing w:after="160" w:line="254" w:lineRule="auto"/>
    </w:pPr>
    <w:rPr>
      <w:rFonts w:ascii="Times New Roman" w:hAnsi="Times New Roman"/>
      <w:lang w:val="en-GB" w:eastAsia="en-US"/>
    </w:rPr>
  </w:style>
  <w:style w:type="paragraph" w:customStyle="1" w:styleId="berarbeitung1">
    <w:name w:val="Überarbeitung1"/>
    <w:uiPriority w:val="99"/>
    <w:semiHidden/>
    <w:qFormat/>
    <w:pPr>
      <w:spacing w:after="160" w:line="254" w:lineRule="auto"/>
    </w:pPr>
    <w:rPr>
      <w:rFonts w:ascii="Times New Roman" w:hAnsi="Times New Roman"/>
      <w:lang w:val="en-GB" w:eastAsia="en-US"/>
    </w:rPr>
  </w:style>
  <w:style w:type="paragraph" w:customStyle="1" w:styleId="4b">
    <w:name w:val="修订4"/>
    <w:uiPriority w:val="99"/>
    <w:semiHidden/>
    <w:qFormat/>
    <w:pPr>
      <w:spacing w:after="160" w:line="254" w:lineRule="auto"/>
    </w:pPr>
    <w:rPr>
      <w:rFonts w:ascii="Times New Roman" w:hAnsi="Times New Roman"/>
      <w:lang w:val="en-GB" w:eastAsia="en-US"/>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pPr>
      <w:numPr>
        <w:numId w:val="47"/>
      </w:numPr>
      <w:spacing w:line="254" w:lineRule="auto"/>
    </w:pPr>
    <w:rPr>
      <w:rFonts w:ascii="Calibri" w:eastAsia="MS Mincho" w:hAnsi="Calibri" w:cs="Calibri"/>
      <w:lang w:eastAsia="zh-TW"/>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5"/>
    <w:uiPriority w:val="99"/>
    <w:semiHidden/>
    <w:qFormat/>
    <w:locked/>
    <w:rPr>
      <w:rFonts w:ascii="Arial" w:eastAsia="MS PGothic" w:hAnsi="Arial" w:cs="Arial"/>
      <w:vanish/>
      <w:sz w:val="16"/>
      <w:szCs w:val="16"/>
      <w:lang w:eastAsia="zh-TW"/>
    </w:rPr>
  </w:style>
  <w:style w:type="paragraph" w:customStyle="1" w:styleId="z-15">
    <w:name w:val="z-窗体顶端1"/>
    <w:basedOn w:val="Normal"/>
    <w:next w:val="Normal"/>
    <w:link w:val="z-"/>
    <w:uiPriority w:val="99"/>
    <w:semiHidden/>
    <w:qFormat/>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6"/>
    <w:uiPriority w:val="99"/>
    <w:semiHidden/>
    <w:qFormat/>
    <w:locked/>
    <w:rPr>
      <w:rFonts w:ascii="Arial" w:eastAsia="MS PGothic" w:hAnsi="Arial" w:cs="Arial"/>
      <w:vanish/>
      <w:sz w:val="16"/>
      <w:szCs w:val="16"/>
      <w:lang w:eastAsia="zh-TW"/>
    </w:rPr>
  </w:style>
  <w:style w:type="paragraph" w:customStyle="1" w:styleId="z-16">
    <w:name w:val="z-窗体底端1"/>
    <w:basedOn w:val="Normal"/>
    <w:next w:val="Normal"/>
    <w:link w:val="z-0"/>
    <w:uiPriority w:val="99"/>
    <w:semiHidden/>
    <w:qFormat/>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eastAsia="zh-TW"/>
    </w:rPr>
  </w:style>
  <w:style w:type="character" w:customStyle="1" w:styleId="280">
    <w:name w:val="28"/>
    <w:semiHidden/>
    <w:qFormat/>
    <w:rPr>
      <w:rFonts w:ascii="游ゴ シ ッ ク" w:hAnsi="游ゴ シ ッ ク" w:hint="default"/>
      <w:color w:val="auto"/>
    </w:rPr>
  </w:style>
  <w:style w:type="character" w:customStyle="1" w:styleId="300">
    <w:name w:val="30"/>
    <w:semiHidden/>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Pr>
      <w:color w:val="605E5C"/>
      <w:shd w:val="clear" w:color="auto" w:fill="E1DFDD"/>
    </w:rPr>
  </w:style>
  <w:style w:type="character" w:customStyle="1" w:styleId="1fe">
    <w:name w:val="リスト段落 (文字)1"/>
    <w:uiPriority w:val="34"/>
    <w:qFormat/>
    <w:rPr>
      <w:rFonts w:ascii="Times" w:eastAsia="Batang" w:hAnsi="Times" w:cs="Times" w:hint="default"/>
      <w:szCs w:val="24"/>
      <w:lang w:val="en-GB" w:eastAsia="zh-CN"/>
    </w:rPr>
  </w:style>
  <w:style w:type="character" w:customStyle="1" w:styleId="11a">
    <w:name w:val="見出し 1 (文字)1"/>
    <w:uiPriority w:val="99"/>
    <w:qFormat/>
    <w:rPr>
      <w:rFonts w:ascii="Yu Gothic Light" w:eastAsia="Yu Gothic Light" w:hAnsi="Yu Gothic Light" w:cs="Times New Roman" w:hint="eastAsia"/>
      <w:sz w:val="24"/>
      <w:szCs w:val="24"/>
      <w:lang w:eastAsia="en-US"/>
    </w:rPr>
  </w:style>
  <w:style w:type="character" w:customStyle="1" w:styleId="216">
    <w:name w:val="見出し 2 (文字)1"/>
    <w:semiHidden/>
    <w:qFormat/>
    <w:rPr>
      <w:rFonts w:ascii="Yu Gothic Light" w:eastAsia="Yu Gothic Light" w:hAnsi="Yu Gothic Light" w:cs="Times New Roman" w:hint="eastAsia"/>
      <w:lang w:eastAsia="en-US"/>
    </w:rPr>
  </w:style>
  <w:style w:type="character" w:customStyle="1" w:styleId="313">
    <w:name w:val="見出し 3 (文字)1"/>
    <w:uiPriority w:val="9"/>
    <w:qFormat/>
    <w:rPr>
      <w:rFonts w:ascii="Yu Gothic Light" w:eastAsia="Yu Gothic Light" w:hAnsi="Yu Gothic Light" w:cs="Times New Roman" w:hint="eastAsia"/>
      <w:lang w:eastAsia="en-US"/>
    </w:rPr>
  </w:style>
  <w:style w:type="character" w:customStyle="1" w:styleId="414">
    <w:name w:val="見出し 4 (文字)1"/>
    <w:semiHidden/>
    <w:qFormat/>
    <w:rPr>
      <w:rFonts w:ascii="MS Mincho" w:eastAsia="Yu Mincho" w:hAnsi="MS Mincho" w:hint="eastAsia"/>
      <w:b/>
      <w:bCs/>
      <w:lang w:eastAsia="en-US"/>
    </w:rPr>
  </w:style>
  <w:style w:type="character" w:customStyle="1" w:styleId="51d">
    <w:name w:val="見出し 5 (文字)1"/>
    <w:semiHidden/>
    <w:qFormat/>
    <w:rPr>
      <w:rFonts w:ascii="Yu Gothic Light" w:eastAsia="Yu Gothic Light" w:hAnsi="Yu Gothic Light" w:cs="Times New Roman" w:hint="eastAsia"/>
      <w:lang w:eastAsia="en-US"/>
    </w:rPr>
  </w:style>
  <w:style w:type="character" w:customStyle="1" w:styleId="813">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ff">
    <w:name w:val="脚注文字列 (文字)1"/>
    <w:semiHidden/>
    <w:qFormat/>
    <w:rPr>
      <w:rFonts w:ascii="Times New Roman" w:eastAsia="MS Gothic" w:hAnsi="Times New Roman" w:cs="Times New Roman" w:hint="default"/>
      <w:sz w:val="24"/>
      <w:lang w:val="en-GB" w:eastAsia="ja-JP"/>
    </w:rPr>
  </w:style>
  <w:style w:type="character" w:customStyle="1" w:styleId="1ff0">
    <w:name w:val="ヘッダー (文字)1"/>
    <w:semiHidden/>
    <w:qFormat/>
    <w:rPr>
      <w:rFonts w:ascii="Times New Roman" w:eastAsia="MS Gothic" w:hAnsi="Times New Roman" w:cs="Times New Roman" w:hint="default"/>
      <w:sz w:val="24"/>
      <w:lang w:val="en-GB" w:eastAsia="ja-JP"/>
    </w:rPr>
  </w:style>
  <w:style w:type="character" w:customStyle="1" w:styleId="1ff1">
    <w:name w:val="図表番号 (文字)1"/>
    <w:uiPriority w:val="99"/>
    <w:qFormat/>
    <w:locked/>
    <w:rPr>
      <w:rFonts w:ascii="Times New Roman" w:eastAsia="MS Gothic" w:hAnsi="Times New Roman" w:cs="Times New Roman" w:hint="default"/>
      <w:b/>
      <w:sz w:val="24"/>
      <w:lang w:val="en-GB"/>
    </w:rPr>
  </w:style>
  <w:style w:type="character" w:customStyle="1" w:styleId="1ff2">
    <w:name w:val="表題 (文字)1"/>
    <w:qFormat/>
    <w:rPr>
      <w:rFonts w:ascii="Yu Gothic Light" w:eastAsia="Yu Gothic Light" w:hAnsi="Yu Gothic Light" w:cs="Times New Roman" w:hint="eastAsia"/>
      <w:sz w:val="32"/>
      <w:szCs w:val="32"/>
      <w:lang w:val="en-GB" w:eastAsia="ja-JP"/>
    </w:rPr>
  </w:style>
  <w:style w:type="character" w:customStyle="1" w:styleId="1ff3">
    <w:name w:val="本文 (文字)1"/>
    <w:qFormat/>
    <w:rPr>
      <w:rFonts w:ascii="Times New Roman" w:eastAsia="MS Gothic" w:hAnsi="Times New Roman" w:cs="Times New Roman" w:hint="default"/>
      <w:sz w:val="24"/>
      <w:lang w:val="en-GB" w:eastAsia="ja-JP"/>
    </w:rPr>
  </w:style>
  <w:style w:type="character" w:customStyle="1" w:styleId="B2Car">
    <w:name w:val="B2 Car"/>
    <w:qFormat/>
    <w:rPr>
      <w:lang w:val="en-GB"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xcontentpasted0">
    <w:name w:val="x_contentpasted0"/>
    <w:qFormat/>
  </w:style>
  <w:style w:type="character" w:customStyle="1" w:styleId="ui-provider">
    <w:name w:val="ui-provider"/>
    <w:qFormat/>
  </w:style>
  <w:style w:type="table" w:customStyle="1" w:styleId="TableSimple217">
    <w:name w:val="Table Simple 21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after="160" w:line="254" w:lineRule="auto"/>
    </w:pPr>
    <w:rPr>
      <w:rFonts w:ascii="Yu Mincho" w:eastAsia="Yu Mincho" w:hAnsi="Yu Mincho"/>
      <w:color w:val="2F5496"/>
      <w:lang w:val="en-GB" w:eastAsia="en-GB"/>
    </w:rPr>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3">
    <w:name w:val="(文字) (文字)5103"/>
    <w:semiHidden/>
    <w:qFormat/>
    <w:rPr>
      <w:rFonts w:ascii="Times New Roman" w:hAnsi="Times New Roman"/>
      <w:lang w:eastAsia="en-US"/>
    </w:rPr>
  </w:style>
  <w:style w:type="table" w:customStyle="1" w:styleId="ColorfulList-Accent1231">
    <w:name w:val="Colorful List - Accent 123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
    <w:name w:val="Table Simple 22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pPr>
      <w:spacing w:after="160" w:line="254" w:lineRule="auto"/>
    </w:pPr>
    <w:rPr>
      <w:rFonts w:ascii="Yu Mincho" w:eastAsia="Yu Mincho" w:hAnsi="Yu Mincho"/>
      <w:color w:val="2F5496"/>
      <w:lang w:val="en-GB" w:eastAsia="en-GB"/>
    </w:rPr>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0">
    <w:name w:val="TableGrid13"/>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Pr>
      <w:rFonts w:ascii="Times New Roman" w:hAnsi="Times New Roman"/>
      <w:lang w:eastAsia="en-US"/>
    </w:rPr>
  </w:style>
  <w:style w:type="table" w:customStyle="1" w:styleId="ColorfulList-Accent1241">
    <w:name w:val="Colorful List - Accent 124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
    <w:name w:val="Table Simple 23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style>
  <w:style w:type="table" w:customStyle="1" w:styleId="TableGrid140">
    <w:name w:val="TableGrid14"/>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pPr>
      <w:numPr>
        <w:numId w:val="48"/>
      </w:numPr>
      <w:tabs>
        <w:tab w:val="clear" w:pos="420"/>
      </w:tabs>
      <w:spacing w:beforeLines="30" w:afterLines="30" w:line="288" w:lineRule="auto"/>
      <w:ind w:left="360" w:firstLine="0"/>
    </w:pPr>
    <w:rPr>
      <w:b/>
      <w:bCs/>
      <w:i/>
      <w:iCs/>
    </w:rPr>
  </w:style>
  <w:style w:type="paragraph" w:customStyle="1" w:styleId="225">
    <w:name w:val="目次 22"/>
    <w:basedOn w:val="TOC1"/>
    <w:next w:val="Normal"/>
    <w:uiPriority w:val="39"/>
    <w:unhideWhenUsed/>
    <w:qFormat/>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qFormat/>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unhideWhenUsed/>
    <w:qFormat/>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unhideWhenUsed/>
    <w:qFormat/>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7">
    <w:name w:val="表 (クラシック) 21"/>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8">
    <w:name w:val="表 (シンプル) 21"/>
    <w:basedOn w:val="TableNormal"/>
    <w:unhideWhenUsed/>
    <w:qFormat/>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9">
    <w:name w:val="表 (アースカラー) 21"/>
    <w:basedOn w:val="TableNormal"/>
    <w:unhideWhenUsed/>
    <w:qFormat/>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a">
    <w:name w:val="表 (格子) 21"/>
    <w:basedOn w:val="TableNormal"/>
    <w:unhideWhenUsed/>
    <w:qFormat/>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unhideWhenUsed/>
    <w:qFormat/>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unhideWhenUsed/>
    <w:qFormat/>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uiPriority w:val="60"/>
    <w:unhideWhenUsed/>
    <w:qFormat/>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uiPriority w:val="64"/>
    <w:unhideWhenUsed/>
    <w:qFormat/>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unhideWhenUsed/>
    <w:qFormat/>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unhideWhenUsed/>
    <w:qFormat/>
    <w:rPr>
      <w:rFonts w:ascii="Calibri" w:eastAsia="MS Gothic" w:hAnsi="Calibri"/>
      <w:sz w:val="24"/>
      <w:szCs w:val="24"/>
      <w:lang w:val="en-GB" w:eastAsia="en-US"/>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b">
    <w:name w:val="表 (格子)2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Pr>
      <w:rFonts w:ascii="Arial" w:eastAsia="Batang" w:hAnsi="Arial" w:cs="Arial"/>
      <w:vanish/>
      <w:sz w:val="16"/>
      <w:szCs w:val="16"/>
      <w:lang w:val="en-GB" w:eastAsia="en-US"/>
    </w:rPr>
  </w:style>
  <w:style w:type="table" w:customStyle="1" w:styleId="315">
    <w:name w:val="表 (格子)3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Pr>
      <w:i/>
      <w:iCs/>
      <w:color w:val="404040"/>
    </w:rPr>
  </w:style>
  <w:style w:type="paragraph" w:customStyle="1" w:styleId="630">
    <w:name w:val="标题 63"/>
    <w:basedOn w:val="Normal"/>
    <w:qFormat/>
    <w:pPr>
      <w:tabs>
        <w:tab w:val="left" w:pos="1152"/>
      </w:tabs>
    </w:pPr>
    <w:rPr>
      <w:rFonts w:ascii="Times" w:eastAsia="Batang" w:hAnsi="Times" w:cs="Times"/>
      <w:lang w:eastAsia="ja-JP"/>
    </w:rPr>
  </w:style>
  <w:style w:type="paragraph" w:customStyle="1" w:styleId="73">
    <w:name w:val="标题 73"/>
    <w:basedOn w:val="Normal"/>
    <w:qFormat/>
    <w:pPr>
      <w:tabs>
        <w:tab w:val="left" w:pos="1296"/>
      </w:tabs>
    </w:pPr>
    <w:rPr>
      <w:rFonts w:ascii="Times" w:eastAsia="Batang" w:hAnsi="Times" w:cs="Times"/>
      <w:lang w:eastAsia="ja-JP"/>
    </w:rPr>
  </w:style>
  <w:style w:type="table" w:customStyle="1" w:styleId="13112">
    <w:name w:val="表 (青) 1311"/>
    <w:basedOn w:val="TableNormal"/>
    <w:uiPriority w:val="34"/>
    <w:qFormat/>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Pr>
      <w:color w:val="605E5C"/>
      <w:shd w:val="clear" w:color="auto" w:fill="E1DFDD"/>
    </w:rPr>
  </w:style>
  <w:style w:type="table" w:customStyle="1" w:styleId="TableGrid4340">
    <w:name w:val="Table Grid434"/>
    <w:basedOn w:val="TableNormal"/>
    <w:qFormat/>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pPr>
      <w:spacing w:before="100" w:beforeAutospacing="1" w:after="100" w:afterAutospacing="1"/>
    </w:pPr>
    <w:rPr>
      <w:rFonts w:ascii="Times" w:eastAsia="Malgun Gothic" w:hAnsi="Times"/>
    </w:rPr>
  </w:style>
  <w:style w:type="character" w:customStyle="1" w:styleId="aff4">
    <w:name w:val="列 表 段 落  字 符"/>
    <w:uiPriority w:val="34"/>
    <w:locked/>
    <w:rPr>
      <w:rFonts w:ascii="Calibri" w:hAnsi="Calibri" w:cs="Calibri"/>
    </w:rPr>
  </w:style>
  <w:style w:type="paragraph" w:customStyle="1" w:styleId="elementtoproof1">
    <w:name w:val="elementtoproof1"/>
    <w:basedOn w:val="Normal"/>
    <w:uiPriority w:val="99"/>
    <w:semiHidden/>
    <w:qFormat/>
    <w:rPr>
      <w:rFonts w:ascii="Times" w:eastAsia="Malgun Gothic" w:hAnsi="Times"/>
    </w:rPr>
  </w:style>
  <w:style w:type="paragraph" w:customStyle="1" w:styleId="m6560433988673482289msolistparagraph">
    <w:name w:val="m_6560433988673482289msolistparagraph"/>
    <w:basedOn w:val="Normal"/>
    <w:uiPriority w:val="99"/>
    <w:qFormat/>
    <w:pPr>
      <w:spacing w:before="100" w:beforeAutospacing="1" w:after="100" w:afterAutospacing="1"/>
    </w:pPr>
    <w:rPr>
      <w:rFonts w:ascii="Times" w:eastAsia="Malgun Gothic" w:hAnsi="Times"/>
    </w:rPr>
  </w:style>
  <w:style w:type="character" w:customStyle="1" w:styleId="aff5">
    <w:name w:val="リ ス ト 段 落  (文 字 )"/>
    <w:uiPriority w:val="34"/>
    <w:locked/>
    <w:rPr>
      <w:rFonts w:ascii="MS Gothic" w:eastAsia="MS Gothic" w:hAnsi="MS Gothic"/>
    </w:rPr>
  </w:style>
  <w:style w:type="character" w:customStyle="1" w:styleId="heading2char0">
    <w:name w:val="heading2char"/>
    <w:qFormat/>
  </w:style>
  <w:style w:type="paragraph" w:customStyle="1" w:styleId="proposal20">
    <w:name w:val="proposal2"/>
    <w:basedOn w:val="Normal"/>
    <w:uiPriority w:val="99"/>
    <w:qFormat/>
    <w:pPr>
      <w:spacing w:before="100" w:beforeAutospacing="1" w:after="100" w:afterAutospacing="1"/>
    </w:pPr>
    <w:rPr>
      <w:rFonts w:ascii="Gulim" w:eastAsia="Gulim" w:hAnsi="Gulim"/>
    </w:rPr>
  </w:style>
  <w:style w:type="table" w:customStyle="1" w:styleId="11210">
    <w:name w:val="网格型1121"/>
    <w:basedOn w:val="TableNormal"/>
    <w:qFormat/>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Pr>
      <w:rFonts w:ascii="DengXian Light" w:eastAsia="DengXian Light" w:hAnsi="DengXian Light" w:cs="Times New Roman"/>
      <w:b/>
      <w:bCs/>
      <w:sz w:val="32"/>
      <w:szCs w:val="32"/>
    </w:rPr>
  </w:style>
  <w:style w:type="character" w:customStyle="1" w:styleId="2f0">
    <w:name w:val="标题 字符2"/>
    <w:basedOn w:val="DefaultParagraphFont"/>
    <w:uiPriority w:val="10"/>
    <w:qFormat/>
    <w:rPr>
      <w:rFonts w:ascii="DengXian Light" w:eastAsia="DengXian Light" w:hAnsi="DengXian Light" w:cs="Times New Roman"/>
      <w:b/>
      <w:bCs/>
      <w:sz w:val="32"/>
      <w:szCs w:val="32"/>
    </w:rPr>
  </w:style>
  <w:style w:type="table" w:customStyle="1" w:styleId="TableGrid2112">
    <w:name w:val="TableGrid211"/>
    <w:basedOn w:val="TableNormal"/>
    <w:qFormat/>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d">
    <w:name w:val="未处理的提及3"/>
    <w:uiPriority w:val="99"/>
    <w:unhideWhenUsed/>
    <w:qFormat/>
    <w:rPr>
      <w:color w:val="808080"/>
      <w:shd w:val="clear" w:color="auto" w:fill="E6E6E6"/>
    </w:rPr>
  </w:style>
  <w:style w:type="table" w:customStyle="1" w:styleId="-131">
    <w:name w:val="彩色列表 - 着色 13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qFormat/>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unhideWhenUsed/>
    <w:qFormat/>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unhideWhenUsed/>
    <w:qFormat/>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unhideWhenUsed/>
    <w:qFormat/>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unhideWhenUsed/>
    <w:qFormat/>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unhideWhenUsed/>
    <w:qFormat/>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unhideWhenUsed/>
    <w:qFormat/>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unhideWhenUsed/>
    <w:qFormat/>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
    <w:name w:val="标题 64"/>
    <w:basedOn w:val="Normal"/>
    <w:qFormat/>
    <w:pPr>
      <w:tabs>
        <w:tab w:val="left" w:pos="1152"/>
      </w:tabs>
    </w:pPr>
    <w:rPr>
      <w:rFonts w:ascii="Times" w:eastAsia="Batang" w:hAnsi="Times" w:cs="Times"/>
      <w:lang w:eastAsia="ja-JP"/>
    </w:rPr>
  </w:style>
  <w:style w:type="paragraph" w:customStyle="1" w:styleId="74">
    <w:name w:val="标题 74"/>
    <w:basedOn w:val="Normal"/>
    <w:qFormat/>
    <w:pPr>
      <w:tabs>
        <w:tab w:val="left" w:pos="1296"/>
      </w:tabs>
    </w:pPr>
    <w:rPr>
      <w:rFonts w:ascii="Times" w:eastAsia="Batang" w:hAnsi="Times" w:cs="Times"/>
      <w:lang w:eastAsia="ja-JP"/>
    </w:rPr>
  </w:style>
  <w:style w:type="table" w:customStyle="1" w:styleId="131110">
    <w:name w:val="表 (青) 131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Pr>
      <w:color w:val="605E5C"/>
      <w:shd w:val="clear" w:color="auto" w:fill="E1DFDD"/>
    </w:rPr>
  </w:style>
  <w:style w:type="table" w:customStyle="1" w:styleId="TableGrid43110">
    <w:name w:val="Table Grid4311"/>
    <w:basedOn w:val="TableNormal"/>
    <w:qFormat/>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style>
  <w:style w:type="character" w:customStyle="1" w:styleId="mark2cx453z38">
    <w:name w:val="mark2cx453z38"/>
    <w:basedOn w:val="DefaultParagraphFont"/>
    <w:qFormat/>
  </w:style>
  <w:style w:type="character" w:customStyle="1" w:styleId="markncu96saed">
    <w:name w:val="markncu96saed"/>
    <w:basedOn w:val="DefaultParagraphFont"/>
    <w:qFormat/>
  </w:style>
  <w:style w:type="paragraph" w:customStyle="1" w:styleId="Standard1">
    <w:name w:val="Standard1"/>
    <w:qFormat/>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pPr>
      <w:tabs>
        <w:tab w:val="left" w:pos="1152"/>
      </w:tabs>
    </w:pPr>
    <w:rPr>
      <w:rFonts w:ascii="Times" w:eastAsia="MS PGothic" w:hAnsi="Times" w:cs="Times"/>
      <w:lang w:eastAsia="ja-JP"/>
    </w:rPr>
  </w:style>
  <w:style w:type="paragraph" w:customStyle="1" w:styleId="75">
    <w:name w:val="标题 75"/>
    <w:basedOn w:val="Normal"/>
    <w:qFormat/>
    <w:pPr>
      <w:tabs>
        <w:tab w:val="left" w:pos="1296"/>
      </w:tabs>
    </w:pPr>
    <w:rPr>
      <w:rFonts w:ascii="Times" w:eastAsia="MS PGothic" w:hAnsi="Times" w:cs="Times"/>
      <w:lang w:eastAsia="ja-JP"/>
    </w:rPr>
  </w:style>
  <w:style w:type="character" w:customStyle="1" w:styleId="Mention11">
    <w:name w:val="Mention11"/>
    <w:uiPriority w:val="99"/>
    <w:unhideWhenUsed/>
    <w:qFormat/>
    <w:rPr>
      <w:color w:val="2B579A"/>
      <w:shd w:val="clear" w:color="auto" w:fill="E6E6E6"/>
    </w:rPr>
  </w:style>
  <w:style w:type="character" w:customStyle="1" w:styleId="BookTitle1">
    <w:name w:val="Book Title1"/>
    <w:uiPriority w:val="33"/>
    <w:qFormat/>
    <w:rPr>
      <w:b/>
      <w:bCs/>
      <w:i/>
      <w:iCs/>
      <w:spacing w:val="5"/>
    </w:rPr>
  </w:style>
  <w:style w:type="table" w:customStyle="1" w:styleId="ColorfulList-Accent1110">
    <w:name w:val="Colorful List - Accent 1110"/>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c">
    <w:name w:val="网格型浅色2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qFormat/>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1">
    <w:name w:val="Grid Table 4 - Accent 510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Pr>
      <w:color w:val="605E5C"/>
      <w:shd w:val="clear" w:color="auto" w:fill="E1DFDD"/>
    </w:rPr>
  </w:style>
  <w:style w:type="table" w:customStyle="1" w:styleId="ColorfulList-Accent11211">
    <w:name w:val="Colorful List - Accent 112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pPr>
      <w:tabs>
        <w:tab w:val="left" w:pos="1152"/>
      </w:tabs>
    </w:pPr>
    <w:rPr>
      <w:rFonts w:ascii="Times" w:eastAsia="MS PGothic" w:hAnsi="Times" w:cs="Times"/>
      <w:lang w:eastAsia="ja-JP"/>
    </w:rPr>
  </w:style>
  <w:style w:type="paragraph" w:customStyle="1" w:styleId="76">
    <w:name w:val="标题 76"/>
    <w:basedOn w:val="Normal"/>
    <w:qFormat/>
    <w:pPr>
      <w:tabs>
        <w:tab w:val="left" w:pos="1296"/>
      </w:tabs>
    </w:pPr>
    <w:rPr>
      <w:rFonts w:ascii="Times" w:eastAsia="MS PGothic" w:hAnsi="Times" w:cs="Times"/>
      <w:lang w:eastAsia="ja-JP"/>
    </w:rPr>
  </w:style>
  <w:style w:type="table" w:customStyle="1" w:styleId="4-518">
    <w:name w:val="눈금 표 4 - 강조색 51"/>
    <w:basedOn w:val="TableNormal"/>
    <w:uiPriority w:val="49"/>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Pr>
      <w:b/>
      <w:bCs/>
      <w:i/>
      <w:iCs/>
      <w:spacing w:val="5"/>
    </w:rPr>
  </w:style>
  <w:style w:type="character" w:customStyle="1" w:styleId="1ffa">
    <w:name w:val="약한 강조1"/>
    <w:uiPriority w:val="19"/>
    <w:qFormat/>
    <w:rPr>
      <w:i/>
      <w:iCs/>
      <w:color w:val="404040"/>
    </w:rPr>
  </w:style>
  <w:style w:type="paragraph" w:customStyle="1" w:styleId="TOC12">
    <w:name w:val="TOC 제목1"/>
    <w:basedOn w:val="Heading1"/>
    <w:next w:val="Normal"/>
    <w:uiPriority w:val="39"/>
    <w:unhideWhenUsed/>
    <w:qFormat/>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Pr>
      <w:i/>
      <w:iCs/>
      <w:color w:val="4F81BD"/>
    </w:rPr>
  </w:style>
  <w:style w:type="character" w:customStyle="1" w:styleId="UnresolvedMention4">
    <w:name w:val="Unresolved Mention4"/>
    <w:basedOn w:val="DefaultParagraphFont"/>
    <w:uiPriority w:val="99"/>
    <w:unhideWhenUsed/>
    <w:qFormat/>
    <w:rPr>
      <w:color w:val="808080"/>
      <w:shd w:val="clear" w:color="auto" w:fill="E6E6E6"/>
    </w:rPr>
  </w:style>
  <w:style w:type="table" w:customStyle="1" w:styleId="6-110">
    <w:name w:val="눈금 표 6 색상형 - 강조색 11"/>
    <w:basedOn w:val="TableNormal"/>
    <w:uiPriority w:val="51"/>
    <w:qFormat/>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1">
    <w:name w:val="普通表格2"/>
    <w:uiPriority w:val="99"/>
    <w:semiHidden/>
    <w:qFormat/>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Pr>
      <w:rFonts w:ascii="Courier New" w:hAnsi="Courier New" w:cs="Courier New"/>
    </w:rPr>
  </w:style>
  <w:style w:type="character" w:customStyle="1" w:styleId="67">
    <w:name w:val="未处理的提及6"/>
    <w:uiPriority w:val="99"/>
    <w:semiHidden/>
    <w:unhideWhenUsed/>
    <w:qFormat/>
    <w:rPr>
      <w:color w:val="605E5C"/>
      <w:shd w:val="clear" w:color="auto" w:fill="E1DFDD"/>
    </w:rPr>
  </w:style>
  <w:style w:type="table" w:customStyle="1" w:styleId="4-110">
    <w:name w:val="눈금 표 4 - 강조색 11"/>
    <w:basedOn w:val="TableNormal"/>
    <w:uiPriority w:val="49"/>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qFormat/>
    <w:pPr>
      <w:spacing w:before="100" w:beforeAutospacing="1" w:after="100" w:afterAutospacing="1"/>
    </w:pPr>
    <w:rPr>
      <w:rFonts w:ascii="MS PGothic" w:eastAsia="MS PGothic" w:hAnsi="MS PGothic" w:cs="MS PGothic"/>
      <w:lang w:eastAsia="ja-JP"/>
    </w:rPr>
  </w:style>
  <w:style w:type="paragraph" w:customStyle="1" w:styleId="m-2807407311951630708m-1402748065604309551tah">
    <w:name w:val="m_-2807407311951630708m-1402748065604309551tah"/>
    <w:basedOn w:val="Normal"/>
    <w:qFormat/>
    <w:pPr>
      <w:spacing w:before="100" w:beforeAutospacing="1" w:after="100" w:afterAutospacing="1"/>
    </w:pPr>
    <w:rPr>
      <w:rFonts w:ascii="MS PGothic" w:eastAsia="MS PGothic" w:hAnsi="MS PGothic" w:cs="MS PGothic"/>
      <w:lang w:eastAsia="ja-JP"/>
    </w:rPr>
  </w:style>
  <w:style w:type="paragraph" w:customStyle="1" w:styleId="m-2807407311951630708m-1402748065604309551tac">
    <w:name w:val="m_-2807407311951630708m-1402748065604309551tac"/>
    <w:basedOn w:val="Normal"/>
    <w:qFormat/>
    <w:pPr>
      <w:spacing w:before="100" w:beforeAutospacing="1" w:after="100" w:afterAutospacing="1"/>
    </w:pPr>
    <w:rPr>
      <w:rFonts w:ascii="MS PGothic" w:eastAsia="MS PGothic" w:hAnsi="MS PGothic" w:cs="MS PGothic"/>
      <w:lang w:eastAsia="ja-JP"/>
    </w:rPr>
  </w:style>
  <w:style w:type="table" w:customStyle="1" w:styleId="TableGrid160">
    <w:name w:val="TableGrid16"/>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82">
    <w:name w:val="古典型 18"/>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82">
    <w:name w:val="精巧型 28"/>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8">
    <w:name w:val="表格主题8"/>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81">
    <w:name w:val="浅色列表118"/>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80">
    <w:name w:val="网格型 3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84">
    <w:name w:val="网格型 2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80">
    <w:name w:val="典雅型8"/>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80">
    <w:name w:val="深色列表 - 着色 68"/>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0">
    <w:name w:val="Table Grid1110"/>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8">
    <w:name w:val="Table Classic 11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8">
    <w:name w:val="Table Subtle 21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8">
    <w:name w:val="Table Theme18"/>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91">
    <w:name w:val="浅色列表119"/>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8">
    <w:name w:val="Table Grid 318"/>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8">
    <w:name w:val="Table Grid 218"/>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8">
    <w:name w:val="Table Elegant1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8">
    <w:name w:val="Dark List - Accent 61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8">
    <w:name w:val="Table Classic 128"/>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8">
    <w:name w:val="Table Subtle 22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8">
    <w:name w:val="Table Theme28"/>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81">
    <w:name w:val="浅色列表128"/>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8">
    <w:name w:val="Table Grid 328"/>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8">
    <w:name w:val="Table Grid 22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8">
    <w:name w:val="Table Elegant28"/>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8">
    <w:name w:val="Dark List - Accent 62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8">
    <w:name w:val="Table Classic 138"/>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8">
    <w:name w:val="Table Subtle 23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8">
    <w:name w:val="Table Theme3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80">
    <w:name w:val="浅色列表13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8">
    <w:name w:val="Table Grid 33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80">
    <w:name w:val="Table Grid 238"/>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8">
    <w:name w:val="Table Elegant38"/>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8">
    <w:name w:val="Dark List - Accent 63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qFormat/>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
    <w:name w:val="网格型14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2">
    <w:name w:val="古典型 1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2">
    <w:name w:val="精巧型 21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29">
    <w:name w:val="表格主题1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30">
    <w:name w:val="浅色列表14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20">
    <w:name w:val="网格型 31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4">
    <w:name w:val="网格型 21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2a">
    <w:name w:val="典雅型1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20">
    <w:name w:val="深色列表 - 着色 61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qFormat/>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3">
    <w:name w:val="Table Classic 11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3">
    <w:name w:val="Table Subtle 211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3">
    <w:name w:val="Table Theme11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31">
    <w:name w:val="浅色列表11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3">
    <w:name w:val="Table Grid 31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3">
    <w:name w:val="Table Grid 211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3">
    <w:name w:val="Table Elegant1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3">
    <w:name w:val="Dark List - Accent 611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3">
    <w:name w:val="Table Classic 12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3">
    <w:name w:val="Table Subtle 22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3">
    <w:name w:val="Table Theme2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30">
    <w:name w:val="浅色列表12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3">
    <w:name w:val="Table Grid 321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3">
    <w:name w:val="Table Grid 221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3">
    <w:name w:val="Table Elegant2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3">
    <w:name w:val="Dark List - Accent 62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3">
    <w:name w:val="Table Classic 13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3">
    <w:name w:val="Table Subtle 23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3">
    <w:name w:val="Table Theme31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31">
    <w:name w:val="浅色列表13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3">
    <w:name w:val="Table Grid 331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3">
    <w:name w:val="Table Grid 231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3">
    <w:name w:val="Table Elegant31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3">
    <w:name w:val="Dark List - Accent 631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4">
    <w:name w:val="古典型 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2">
    <w:name w:val="精巧型 2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d">
    <w:name w:val="表格主题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1">
    <w:name w:val="浅色列表15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1">
    <w:name w:val="网格型 3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14">
    <w:name w:val="网格型 2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1e">
    <w:name w:val="典雅型2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10">
    <w:name w:val="深色列表 - 着色 62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Pr>
      <w:rFonts w:ascii="Calibri" w:eastAsia="MS Gothic" w:hAnsi="Calibri"/>
      <w:kern w:val="2"/>
      <w:sz w:val="24"/>
      <w:szCs w:val="2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2">
    <w:name w:val="Table Grid112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1">
    <w:name w:val="Table Classic 11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1">
    <w:name w:val="Table Subtle 21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1">
    <w:name w:val="Table Theme12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1">
    <w:name w:val="浅色列表11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1">
    <w:name w:val="Table Grid 312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1">
    <w:name w:val="Table Grid 21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1">
    <w:name w:val="Table Elegant12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1">
    <w:name w:val="Dark List - Accent 612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2">
    <w:name w:val="Table Grid122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1">
    <w:name w:val="Table Classic 1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1">
    <w:name w:val="Table Subtle 22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1">
    <w:name w:val="Table Theme22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1">
    <w:name w:val="浅色列表12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1">
    <w:name w:val="Table Grid 322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1">
    <w:name w:val="Table Grid 22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1">
    <w:name w:val="Table Elegant22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1">
    <w:name w:val="Dark List - Accent 622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1">
    <w:name w:val="Table Grid132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1">
    <w:name w:val="Table Classic 13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1">
    <w:name w:val="Table Subtle 23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1">
    <w:name w:val="Table Theme32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1">
    <w:name w:val="浅色列表132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1">
    <w:name w:val="Table Grid 33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1">
    <w:name w:val="Table Grid 23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1">
    <w:name w:val="Table Elegant3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1">
    <w:name w:val="Dark List - Accent 632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1">
    <w:name w:val="Table Grid142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4">
    <w:name w:val="古典型 13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1">
    <w:name w:val="精巧型 23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8">
    <w:name w:val="表格主题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1">
    <w:name w:val="浅色列表1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1">
    <w:name w:val="网格型 3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13">
    <w:name w:val="网格型 23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9">
    <w:name w:val="典雅型3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10">
    <w:name w:val="深色列表 - 着色 63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qFormat/>
    <w:rPr>
      <w:rFonts w:ascii="Calibri" w:eastAsia="MS Gothic" w:hAnsi="Calibri"/>
      <w:kern w:val="2"/>
      <w:sz w:val="24"/>
      <w:szCs w:val="2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31">
    <w:name w:val="Table Classic 1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31">
    <w:name w:val="Table Subtle 21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1">
    <w:name w:val="Table Theme13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11">
    <w:name w:val="浅色列表113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31">
    <w:name w:val="Table Grid 31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31">
    <w:name w:val="Table Grid 213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31">
    <w:name w:val="Table Elegant13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31">
    <w:name w:val="Dark List - Accent 613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1">
    <w:name w:val="Table Grid12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
    <w:name w:val="网格型12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31">
    <w:name w:val="Table Classic 1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31">
    <w:name w:val="Table Subtle 223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1">
    <w:name w:val="Table Theme2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10">
    <w:name w:val="浅色列表12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31">
    <w:name w:val="Table Grid 32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31">
    <w:name w:val="Table Grid 22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31">
    <w:name w:val="Table Elegant2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31">
    <w:name w:val="Dark List - Accent 623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1">
    <w:name w:val="Table Grid133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31">
    <w:name w:val="Table Classic 133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31">
    <w:name w:val="Table Subtle 233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1">
    <w:name w:val="Table Theme33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311">
    <w:name w:val="浅色列表133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31">
    <w:name w:val="Table Grid 33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31">
    <w:name w:val="Table Grid 233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31">
    <w:name w:val="Table Elegant33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31">
    <w:name w:val="Dark List - Accent 633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1">
    <w:name w:val="Table Grid143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古典型 11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2">
    <w:name w:val="精巧型 211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9">
    <w:name w:val="表格主题1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20">
    <w:name w:val="浅色列表14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10">
    <w:name w:val="网格型 311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114">
    <w:name w:val="网格型 211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11a">
    <w:name w:val="典雅型11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110">
    <w:name w:val="深色列表 - 着色 611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11">
    <w:name w:val="Table Classic 111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11">
    <w:name w:val="Table Subtle 2111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1">
    <w:name w:val="Table Theme11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11">
    <w:name w:val="浅色列表111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11">
    <w:name w:val="Table Grid 3111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11">
    <w:name w:val="Table Grid 2111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11">
    <w:name w:val="Table Elegant111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11">
    <w:name w:val="Dark List - Accent 6111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11">
    <w:name w:val="Table Grid121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11">
    <w:name w:val="Table Classic 121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11">
    <w:name w:val="Table Subtle 2211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1">
    <w:name w:val="Table Theme21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11">
    <w:name w:val="浅色列表121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11">
    <w:name w:val="Table Grid 3211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11">
    <w:name w:val="Table Grid 2211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11">
    <w:name w:val="Table Elegant211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11">
    <w:name w:val="Dark List - Accent 6211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11">
    <w:name w:val="Table Grid131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11">
    <w:name w:val="Table Classic 131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11">
    <w:name w:val="Table Subtle 2311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1">
    <w:name w:val="Table Theme31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12">
    <w:name w:val="浅色列表131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11">
    <w:name w:val="Table Grid 3311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11">
    <w:name w:val="Table Grid 2311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11">
    <w:name w:val="Table Elegant311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11">
    <w:name w:val="Dark List - Accent 6311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11">
    <w:name w:val="Table Grid141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13">
    <w:name w:val="古典型 14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11">
    <w:name w:val="精巧型 24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417">
    <w:name w:val="表格主题4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11">
    <w:name w:val="浅色列表17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41">
    <w:name w:val="网格型 34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413">
    <w:name w:val="网格型 24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418">
    <w:name w:val="典雅型4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410">
    <w:name w:val="深色列表 - 着色 64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41">
    <w:name w:val="Table Grid114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41">
    <w:name w:val="Table Classic 114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41">
    <w:name w:val="Table Subtle 214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41">
    <w:name w:val="Table Theme14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11">
    <w:name w:val="浅色列表114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41">
    <w:name w:val="Table Grid 314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41">
    <w:name w:val="Table Grid 214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41">
    <w:name w:val="Table Elegant14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41">
    <w:name w:val="Dark List - Accent 614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1">
    <w:name w:val="Table Grid124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41">
    <w:name w:val="Table Classic 124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41">
    <w:name w:val="Table Subtle 224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41">
    <w:name w:val="Table Theme24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410">
    <w:name w:val="浅色列表124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41">
    <w:name w:val="Table Grid 324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41">
    <w:name w:val="Table Grid 224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41">
    <w:name w:val="Table Elegant24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41">
    <w:name w:val="Dark List - Accent 624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1">
    <w:name w:val="Table Grid134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
    <w:name w:val="网格型134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41">
    <w:name w:val="Table Classic 134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41">
    <w:name w:val="Table Subtle 234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41">
    <w:name w:val="Table Theme34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410">
    <w:name w:val="浅色列表134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41">
    <w:name w:val="Table Grid 334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41">
    <w:name w:val="Table Grid 234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41">
    <w:name w:val="Table Elegant34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41">
    <w:name w:val="Dark List - Accent 634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1">
    <w:name w:val="Table Grid144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512">
    <w:name w:val="古典型 15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11">
    <w:name w:val="精巧型 25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51f">
    <w:name w:val="表格主题5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811">
    <w:name w:val="浅色列表18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51">
    <w:name w:val="网格型 35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513">
    <w:name w:val="网格型 25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51f0">
    <w:name w:val="典雅型5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510">
    <w:name w:val="深色列表 - 着色 65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51">
    <w:name w:val="Table Grid115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51">
    <w:name w:val="Table Classic 115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51">
    <w:name w:val="Table Subtle 215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51">
    <w:name w:val="Table Theme15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511">
    <w:name w:val="浅色列表115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51">
    <w:name w:val="Table Grid 315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51">
    <w:name w:val="Table Grid 215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51">
    <w:name w:val="Table Elegant15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51">
    <w:name w:val="Dark List - Accent 615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1">
    <w:name w:val="Table Grid125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51">
    <w:name w:val="Table Classic 125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51">
    <w:name w:val="Table Subtle 225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51">
    <w:name w:val="Table Theme25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510">
    <w:name w:val="浅色列表125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51">
    <w:name w:val="Table Grid 325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51">
    <w:name w:val="Table Grid 225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51">
    <w:name w:val="Table Elegant25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51">
    <w:name w:val="Dark List - Accent 625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1">
    <w:name w:val="Table Grid135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51">
    <w:name w:val="Table Classic 135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51">
    <w:name w:val="Table Subtle 235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51">
    <w:name w:val="Table Theme35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10">
    <w:name w:val="浅色列表135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51">
    <w:name w:val="Table Grid 335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51">
    <w:name w:val="Table Grid 235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51">
    <w:name w:val="Table Elegant35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51">
    <w:name w:val="Dark List - Accent 635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1">
    <w:name w:val="Table Grid145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612">
    <w:name w:val="古典型 16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611">
    <w:name w:val="精巧型 26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612">
    <w:name w:val="表格主题6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911">
    <w:name w:val="浅色列表19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61">
    <w:name w:val="网格型 36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613">
    <w:name w:val="网格型 26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613">
    <w:name w:val="典雅型6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610">
    <w:name w:val="深色列表 - 着色 6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61">
    <w:name w:val="Table Grid116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61">
    <w:name w:val="Table Classic 116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61">
    <w:name w:val="Table Subtle 216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61">
    <w:name w:val="Table Theme16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610">
    <w:name w:val="浅色列表116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61">
    <w:name w:val="Table Grid 316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61">
    <w:name w:val="Table Grid 216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61">
    <w:name w:val="Table Elegant16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61">
    <w:name w:val="Dark List - Accent 61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1">
    <w:name w:val="Table Grid126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61">
    <w:name w:val="Table Classic 126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61">
    <w:name w:val="Table Subtle 226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61">
    <w:name w:val="Table Theme26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610">
    <w:name w:val="浅色列表126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61">
    <w:name w:val="Table Grid 326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61">
    <w:name w:val="Table Grid 226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61">
    <w:name w:val="Table Elegant26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61">
    <w:name w:val="Dark List - Accent 62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1">
    <w:name w:val="Table Grid136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61">
    <w:name w:val="Table Classic 136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61">
    <w:name w:val="Table Subtle 236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61">
    <w:name w:val="Table Theme36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610">
    <w:name w:val="浅色列表136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61">
    <w:name w:val="Table Grid 336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61">
    <w:name w:val="Table Grid 236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61">
    <w:name w:val="Table Elegant36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61">
    <w:name w:val="Dark List - Accent 63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1">
    <w:name w:val="Table Grid146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Pr>
      <w:rFonts w:ascii="Calibri" w:eastAsia="MS Gothic" w:hAnsi="Calibri"/>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712">
    <w:name w:val="古典型 171"/>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711">
    <w:name w:val="精巧型 271"/>
    <w:basedOn w:val="TableNormal"/>
    <w:qFormat/>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713">
    <w:name w:val="表格主题71"/>
    <w:basedOn w:val="TableNormal"/>
    <w:qFormat/>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pPr>
      <w:spacing w:after="180"/>
    </w:pPr>
    <w:rPr>
      <w:rFonts w:eastAsia="MS Mincho"/>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011">
    <w:name w:val="浅色列表1101"/>
    <w:basedOn w:val="TableNormal"/>
    <w:uiPriority w:val="61"/>
    <w:qFormat/>
    <w:rPr>
      <w:rFonts w:eastAsia="MS Mincho"/>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Pr>
      <w:rFonts w:eastAsia="MS Mincho"/>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Pr>
      <w:rFonts w:eastAsia="MS Mincho"/>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71">
    <w:name w:val="网格型 371"/>
    <w:basedOn w:val="TableNormal"/>
    <w:qFormat/>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713">
    <w:name w:val="网格型 271"/>
    <w:basedOn w:val="TableNormal"/>
    <w:qFormat/>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714">
    <w:name w:val="典雅型71"/>
    <w:basedOn w:val="TableNormal"/>
    <w:qFormat/>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ColorfulList-Accent11121">
    <w:name w:val="Colorful List - Accent 111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uiPriority w:val="40"/>
    <w:qFormat/>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0">
    <w:name w:val="普通表格11"/>
    <w:uiPriority w:val="99"/>
    <w:semiHidden/>
    <w:qFormat/>
    <w:rPr>
      <w:rFonts w:ascii="Calibri" w:eastAsiaTheme="minorEastAsia" w:hAnsi="Calibri"/>
      <w:lang w:eastAsia="ko-KR"/>
    </w:rPr>
    <w:tblPr>
      <w:tblCellMar>
        <w:top w:w="0" w:type="dxa"/>
        <w:left w:w="108" w:type="dxa"/>
        <w:bottom w:w="0" w:type="dxa"/>
        <w:right w:w="108" w:type="dxa"/>
      </w:tblCellMar>
    </w:tblPr>
  </w:style>
  <w:style w:type="table" w:customStyle="1" w:styleId="1124">
    <w:name w:val="网格表 1 浅色12"/>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5">
    <w:name w:val="网格型 8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pPr>
      <w:spacing w:after="160" w:line="254" w:lineRule="auto"/>
    </w:pPr>
    <w:rPr>
      <w:rFonts w:ascii="Yu Mincho" w:eastAsia="Yu Mincho" w:hAnsi="Yu Mincho"/>
      <w:color w:val="2F5496"/>
      <w:lang w:val="en-GB" w:eastAsia="en-GB"/>
    </w:rPr>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pPr>
      <w:spacing w:after="160" w:line="254" w:lineRule="auto"/>
    </w:pPr>
    <w:rPr>
      <w:rFonts w:ascii="Yu Mincho" w:eastAsia="Yu Mincho" w:hAnsi="Yu Mincho"/>
      <w:color w:val="2F5496"/>
      <w:lang w:val="en-GB" w:eastAsia="en-GB"/>
    </w:rPr>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TableNormal"/>
    <w:qFormat/>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unhideWhenUsed/>
    <w:qFormat/>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unhideWhenUsed/>
    <w:qFormat/>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unhideWhenUsed/>
    <w:qFormat/>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unhideWhenUsed/>
    <w:qFormat/>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unhideWhenUsed/>
    <w:qFormat/>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unhideWhenUsed/>
    <w:qFormat/>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unhideWhenUsed/>
    <w:qFormat/>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unhideWhenUsed/>
    <w:qFormat/>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uiPriority w:val="64"/>
    <w:unhideWhenUsed/>
    <w:qFormat/>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unhideWhenUsed/>
    <w:qFormat/>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unhideWhenUsed/>
    <w:qFormat/>
    <w:rPr>
      <w:rFonts w:ascii="Calibri" w:eastAsia="MS Gothic" w:hAnsi="Calibri"/>
      <w:sz w:val="24"/>
      <w:szCs w:val="24"/>
      <w:lang w:val="en-GB" w:eastAsia="en-US"/>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efb4ef6fadd2e2f7122ca7e23f4e62ee">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36208fbc891e4a0714b7846e20c7672e"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RBI5PAMIO524-1722064836-17514</_dlc_DocId>
    <HideFromDelve xmlns="71c5aaf6-e6ce-465b-b873-5148d2a4c105">false</HideFromDelve>
    <_dlc_DocIdUrl xmlns="71c5aaf6-e6ce-465b-b873-5148d2a4c105">
      <Url>https://nokia.sharepoint.com/sites/gxp/_layouts/15/DocIdRedir.aspx?ID=RBI5PAMIO524-1722064836-17514</Url>
      <Description>RBI5PAMIO524-1722064836-17514</Description>
    </_dlc_DocIdUrl>
    <_Flow_SignoffStatus xmlns="e45a5c1c-a396-4463-a141-c5b689ca6a42" xsi:nil="true"/>
    <TaxCatchAll xmlns="7275bb01-7583-478d-bc14-e839a2dd5989" xsi:nil="true"/>
    <lcf76f155ced4ddcb4097134ff3c332f xmlns="e45a5c1c-a396-4463-a141-c5b689ca6a42">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76BBF-6599-49B1-AFA1-2A7998F25EA5}">
  <ds:schemaRefs>
    <ds:schemaRef ds:uri="http://schemas.microsoft.com/sharepoint/events"/>
  </ds:schemaRefs>
</ds:datastoreItem>
</file>

<file path=customXml/itemProps2.xml><?xml version="1.0" encoding="utf-8"?>
<ds:datastoreItem xmlns:ds="http://schemas.openxmlformats.org/officeDocument/2006/customXml" ds:itemID="{2B73C269-0CE2-4A05-93AB-201588245EF0}">
  <ds:schemaRefs>
    <ds:schemaRef ds:uri="http://schemas.openxmlformats.org/officeDocument/2006/bibliography"/>
  </ds:schemaRefs>
</ds:datastoreItem>
</file>

<file path=customXml/itemProps3.xml><?xml version="1.0" encoding="utf-8"?>
<ds:datastoreItem xmlns:ds="http://schemas.openxmlformats.org/officeDocument/2006/customXml" ds:itemID="{24826D37-616C-4033-A700-2F65F086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74795C-B05D-40E8-A707-3A328ED64AFB}">
  <ds:schemaRefs>
    <ds:schemaRef ds:uri="Microsoft.SharePoint.Taxonomy.ContentTypeSync"/>
  </ds:schemaRefs>
</ds:datastoreItem>
</file>

<file path=customXml/itemProps5.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71c5aaf6-e6ce-465b-b873-5148d2a4c105"/>
    <ds:schemaRef ds:uri="e45a5c1c-a396-4463-a141-c5b689ca6a42"/>
    <ds:schemaRef ds:uri="7275bb01-7583-478d-bc14-e839a2dd5989"/>
  </ds:schemaRefs>
</ds:datastoreItem>
</file>

<file path=customXml/itemProps6.xml><?xml version="1.0" encoding="utf-8"?>
<ds:datastoreItem xmlns:ds="http://schemas.openxmlformats.org/officeDocument/2006/customXml" ds:itemID="{CF949E93-3B8E-49A9-A2DA-264EC234A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4893</Words>
  <Characters>27895</Characters>
  <Application>Microsoft Office Word</Application>
  <DocSecurity>0</DocSecurity>
  <Lines>232</Lines>
  <Paragraphs>65</Paragraphs>
  <ScaleCrop>false</ScaleCrop>
  <Company/>
  <LinksUpToDate>false</LinksUpToDate>
  <CharactersWithSpaces>32723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Afshin Haghighat</cp:lastModifiedBy>
  <cp:revision>3</cp:revision>
  <dcterms:created xsi:type="dcterms:W3CDTF">2024-08-21T10:26:00Z</dcterms:created>
  <dcterms:modified xsi:type="dcterms:W3CDTF">2024-08-21T12:15:00Z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0x01010004956B35F23DE8428ED78B5BAF2FC656</vt:lpwstr>
  </property>
  <property fmtid="{D5CDD505-2E9C-101B-9397-08002B2CF9AE}" pid="10" name="MediaServiceImageTags">
    <vt:lpwstr/>
  </property>
  <property fmtid="{D5CDD505-2E9C-101B-9397-08002B2CF9AE}" pid="11" name="_dlc_DocIdItemGuid">
    <vt:lpwstr>3f5d13c1-85f3-428f-9226-158b1271f3c4</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y fmtid="{D5CDD505-2E9C-101B-9397-08002B2CF9AE}" pid="20" name="KSOProductBuildVer">
    <vt:lpwstr>2052-12.1.0.17827</vt:lpwstr>
  </property>
  <property fmtid="{D5CDD505-2E9C-101B-9397-08002B2CF9AE}" pid="21" name="ICV">
    <vt:lpwstr>50C9A08FE0FC4FEE94F05A54B94F5361_13</vt:lpwstr>
  </property>
</Properties>
</file>